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92DE7" w14:textId="5DC013A7" w:rsidR="003122C7" w:rsidRPr="002919D1" w:rsidRDefault="00FC7EEE" w:rsidP="00C402EF">
      <w:pPr>
        <w:spacing w:after="0"/>
        <w:ind w:left="5954"/>
        <w:jc w:val="both"/>
        <w:rPr>
          <w:rFonts w:ascii="Calibri Light" w:hAnsi="Calibri Light" w:cs="Calibri Light"/>
          <w:bCs/>
          <w:color w:val="auto"/>
          <w:sz w:val="20"/>
          <w:szCs w:val="20"/>
        </w:rPr>
      </w:pPr>
      <w:r w:rsidRPr="002919D1">
        <w:rPr>
          <w:noProof/>
          <w:sz w:val="22"/>
          <w:szCs w:val="22"/>
        </w:rPr>
        <w:drawing>
          <wp:anchor distT="0" distB="0" distL="114300" distR="114300" simplePos="0" relativeHeight="251659264" behindDoc="0" locked="0" layoutInCell="1" allowOverlap="1" wp14:anchorId="4E886ADE" wp14:editId="599CD195">
            <wp:simplePos x="0" y="0"/>
            <wp:positionH relativeFrom="margin">
              <wp:align>left</wp:align>
            </wp:positionH>
            <wp:positionV relativeFrom="paragraph">
              <wp:posOffset>-2695</wp:posOffset>
            </wp:positionV>
            <wp:extent cx="1949570" cy="1540672"/>
            <wp:effectExtent l="0" t="0" r="0" b="2540"/>
            <wp:wrapNone/>
            <wp:docPr id="2" name="Image 2" descr="Une image contenant texte, homme, mur,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mme, mur, personn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949570" cy="1540672"/>
                    </a:xfrm>
                    <a:prstGeom prst="rect">
                      <a:avLst/>
                    </a:prstGeom>
                  </pic:spPr>
                </pic:pic>
              </a:graphicData>
            </a:graphic>
            <wp14:sizeRelH relativeFrom="margin">
              <wp14:pctWidth>0</wp14:pctWidth>
            </wp14:sizeRelH>
            <wp14:sizeRelV relativeFrom="margin">
              <wp14:pctHeight>0</wp14:pctHeight>
            </wp14:sizeRelV>
          </wp:anchor>
        </w:drawing>
      </w:r>
      <w:r w:rsidR="002919D1">
        <w:rPr>
          <w:bCs/>
          <w:noProof/>
          <w:sz w:val="20"/>
          <w:szCs w:val="22"/>
        </w:rPr>
        <mc:AlternateContent>
          <mc:Choice Requires="wps">
            <w:drawing>
              <wp:anchor distT="0" distB="0" distL="114300" distR="114300" simplePos="0" relativeHeight="251664384" behindDoc="0" locked="0" layoutInCell="1" allowOverlap="1" wp14:anchorId="7C4EB2C5" wp14:editId="19C8E75D">
                <wp:simplePos x="0" y="0"/>
                <wp:positionH relativeFrom="column">
                  <wp:posOffset>1995820</wp:posOffset>
                </wp:positionH>
                <wp:positionV relativeFrom="paragraph">
                  <wp:posOffset>-26582</wp:posOffset>
                </wp:positionV>
                <wp:extent cx="5410200" cy="86677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410200" cy="866775"/>
                        </a:xfrm>
                        <a:prstGeom prst="rect">
                          <a:avLst/>
                        </a:prstGeom>
                        <a:noFill/>
                        <a:ln w="6350">
                          <a:noFill/>
                        </a:ln>
                      </wps:spPr>
                      <wps:txbx>
                        <w:txbxContent>
                          <w:p w14:paraId="79E59894" w14:textId="77777777" w:rsidR="002919D1" w:rsidRPr="002919D1" w:rsidRDefault="002919D1" w:rsidP="002919D1">
                            <w:pPr>
                              <w:spacing w:after="0" w:line="240" w:lineRule="auto"/>
                              <w:ind w:left="284"/>
                              <w:jc w:val="center"/>
                              <w:rPr>
                                <w:rFonts w:ascii="Montserrat Medium" w:hAnsi="Montserrat Medium" w:cs="Calibri Light"/>
                                <w:bCs/>
                                <w:color w:val="auto"/>
                                <w:sz w:val="20"/>
                                <w:szCs w:val="20"/>
                              </w:rPr>
                            </w:pPr>
                            <w:r w:rsidRPr="002919D1">
                              <w:rPr>
                                <w:rFonts w:ascii="Montserrat Medium" w:hAnsi="Montserrat Medium" w:cs="Calibri Light"/>
                                <w:b/>
                                <w:smallCaps/>
                                <w:color w:val="auto"/>
                                <w:sz w:val="40"/>
                                <w:szCs w:val="32"/>
                              </w:rPr>
                              <w:t>Document d’entrée en relation</w:t>
                            </w:r>
                          </w:p>
                          <w:p w14:paraId="781B6225" w14:textId="77777777" w:rsidR="002919D1" w:rsidRPr="002919D1" w:rsidRDefault="002919D1" w:rsidP="002919D1">
                            <w:pPr>
                              <w:autoSpaceDE w:val="0"/>
                              <w:autoSpaceDN w:val="0"/>
                              <w:adjustRightInd w:val="0"/>
                              <w:spacing w:after="0" w:line="240" w:lineRule="auto"/>
                              <w:ind w:left="284"/>
                              <w:jc w:val="center"/>
                              <w:rPr>
                                <w:rFonts w:ascii="Montserrat" w:hAnsi="Montserrat" w:cs="Calibri Light"/>
                                <w:b/>
                                <w:bCs/>
                                <w:color w:val="auto"/>
                                <w:szCs w:val="22"/>
                              </w:rPr>
                            </w:pPr>
                            <w:r w:rsidRPr="002919D1">
                              <w:rPr>
                                <w:rFonts w:ascii="Montserrat" w:hAnsi="Montserrat" w:cs="Calibri Light"/>
                                <w:b/>
                                <w:bCs/>
                                <w:color w:val="auto"/>
                                <w:szCs w:val="22"/>
                              </w:rPr>
                              <w:t>Conseil en Gestion de Patrimoine</w:t>
                            </w:r>
                          </w:p>
                          <w:p w14:paraId="4D91135C" w14:textId="77777777" w:rsidR="002919D1" w:rsidRPr="002919D1" w:rsidRDefault="002919D1" w:rsidP="002919D1">
                            <w:pPr>
                              <w:autoSpaceDE w:val="0"/>
                              <w:autoSpaceDN w:val="0"/>
                              <w:adjustRightInd w:val="0"/>
                              <w:spacing w:after="0" w:line="240" w:lineRule="auto"/>
                              <w:ind w:left="284"/>
                              <w:jc w:val="center"/>
                              <w:rPr>
                                <w:rFonts w:ascii="Calibri Light" w:hAnsi="Calibri Light" w:cs="Calibri Light"/>
                                <w:bCs/>
                                <w:color w:val="auto"/>
                                <w:sz w:val="20"/>
                                <w:szCs w:val="18"/>
                              </w:rPr>
                            </w:pPr>
                            <w:r w:rsidRPr="002919D1">
                              <w:rPr>
                                <w:rFonts w:ascii="Calibri Light" w:hAnsi="Calibri Light" w:cs="Calibri Light"/>
                                <w:b/>
                                <w:bCs/>
                                <w:color w:val="auto"/>
                                <w:sz w:val="20"/>
                                <w:szCs w:val="18"/>
                              </w:rPr>
                              <w:t>Adhérent de l’ANACOFI</w:t>
                            </w:r>
                          </w:p>
                          <w:p w14:paraId="24FF6A27" w14:textId="77777777" w:rsidR="002919D1" w:rsidRDefault="002919D1" w:rsidP="00291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EB2C5" id="_x0000_t202" coordsize="21600,21600" o:spt="202" path="m,l,21600r21600,l21600,xe">
                <v:stroke joinstyle="miter"/>
                <v:path gradientshapeok="t" o:connecttype="rect"/>
              </v:shapetype>
              <v:shape id="Zone de texte 5" o:spid="_x0000_s1026" type="#_x0000_t202" style="position:absolute;left:0;text-align:left;margin-left:157.15pt;margin-top:-2.1pt;width:426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" filled="f" stroked="f" strokeweight=".5pt">
                <v:textbox>
                  <w:txbxContent>
                    <w:p w14:paraId="79E59894" w14:textId="77777777" w:rsidR="002919D1" w:rsidRPr="002919D1" w:rsidRDefault="002919D1" w:rsidP="002919D1">
                      <w:pPr>
                        <w:spacing w:after="0" w:line="240" w:lineRule="auto"/>
                        <w:ind w:left="284"/>
                        <w:jc w:val="center"/>
                        <w:rPr>
                          <w:rFonts w:ascii="Montserrat Medium" w:hAnsi="Montserrat Medium" w:cs="Calibri Light"/>
                          <w:bCs/>
                          <w:color w:val="auto"/>
                          <w:sz w:val="20"/>
                          <w:szCs w:val="20"/>
                        </w:rPr>
                      </w:pPr>
                      <w:r w:rsidRPr="002919D1">
                        <w:rPr>
                          <w:rFonts w:ascii="Montserrat Medium" w:hAnsi="Montserrat Medium" w:cs="Calibri Light"/>
                          <w:b/>
                          <w:smallCaps/>
                          <w:color w:val="auto"/>
                          <w:sz w:val="40"/>
                          <w:szCs w:val="32"/>
                        </w:rPr>
                        <w:t>Document d’entrée en relation</w:t>
                      </w:r>
                    </w:p>
                    <w:p w14:paraId="781B6225" w14:textId="77777777" w:rsidR="002919D1" w:rsidRPr="002919D1" w:rsidRDefault="002919D1" w:rsidP="002919D1">
                      <w:pPr>
                        <w:autoSpaceDE w:val="0"/>
                        <w:autoSpaceDN w:val="0"/>
                        <w:adjustRightInd w:val="0"/>
                        <w:spacing w:after="0" w:line="240" w:lineRule="auto"/>
                        <w:ind w:left="284"/>
                        <w:jc w:val="center"/>
                        <w:rPr>
                          <w:rFonts w:ascii="Montserrat" w:hAnsi="Montserrat" w:cs="Calibri Light"/>
                          <w:b/>
                          <w:bCs/>
                          <w:color w:val="auto"/>
                          <w:szCs w:val="22"/>
                        </w:rPr>
                      </w:pPr>
                      <w:r w:rsidRPr="002919D1">
                        <w:rPr>
                          <w:rFonts w:ascii="Montserrat" w:hAnsi="Montserrat" w:cs="Calibri Light"/>
                          <w:b/>
                          <w:bCs/>
                          <w:color w:val="auto"/>
                          <w:szCs w:val="22"/>
                        </w:rPr>
                        <w:t>Conseil en Gestion de Patrimoine</w:t>
                      </w:r>
                    </w:p>
                    <w:p w14:paraId="4D91135C" w14:textId="77777777" w:rsidR="002919D1" w:rsidRPr="002919D1" w:rsidRDefault="002919D1" w:rsidP="002919D1">
                      <w:pPr>
                        <w:autoSpaceDE w:val="0"/>
                        <w:autoSpaceDN w:val="0"/>
                        <w:adjustRightInd w:val="0"/>
                        <w:spacing w:after="0" w:line="240" w:lineRule="auto"/>
                        <w:ind w:left="284"/>
                        <w:jc w:val="center"/>
                        <w:rPr>
                          <w:rFonts w:ascii="Calibri Light" w:hAnsi="Calibri Light" w:cs="Calibri Light"/>
                          <w:bCs/>
                          <w:color w:val="auto"/>
                          <w:sz w:val="20"/>
                          <w:szCs w:val="18"/>
                        </w:rPr>
                      </w:pPr>
                      <w:r w:rsidRPr="002919D1">
                        <w:rPr>
                          <w:rFonts w:ascii="Calibri Light" w:hAnsi="Calibri Light" w:cs="Calibri Light"/>
                          <w:b/>
                          <w:bCs/>
                          <w:color w:val="auto"/>
                          <w:sz w:val="20"/>
                          <w:szCs w:val="18"/>
                        </w:rPr>
                        <w:t>Adhérent de l’ANACOFI</w:t>
                      </w:r>
                    </w:p>
                    <w:p w14:paraId="24FF6A27" w14:textId="77777777" w:rsidR="002919D1" w:rsidRDefault="002919D1" w:rsidP="002919D1"/>
                  </w:txbxContent>
                </v:textbox>
              </v:shape>
            </w:pict>
          </mc:Fallback>
        </mc:AlternateContent>
      </w:r>
    </w:p>
    <w:p w14:paraId="1692AFDE" w14:textId="4C7189A0" w:rsidR="003122C7" w:rsidRPr="002919D1" w:rsidRDefault="00FC7EEE" w:rsidP="00C402EF">
      <w:pPr>
        <w:spacing w:after="0"/>
        <w:ind w:left="5954"/>
        <w:jc w:val="both"/>
        <w:rPr>
          <w:rFonts w:ascii="Calibri Light" w:hAnsi="Calibri Light" w:cs="Calibri Light"/>
          <w:bCs/>
          <w:color w:val="auto"/>
          <w:sz w:val="20"/>
          <w:szCs w:val="20"/>
        </w:rPr>
      </w:pPr>
      <w:r w:rsidRPr="002919D1">
        <w:rPr>
          <w:noProof/>
          <w:sz w:val="22"/>
          <w:szCs w:val="22"/>
        </w:rPr>
        <w:drawing>
          <wp:anchor distT="0" distB="0" distL="114300" distR="114300" simplePos="0" relativeHeight="251658240" behindDoc="0" locked="0" layoutInCell="1" allowOverlap="1" wp14:anchorId="4D4A2E93" wp14:editId="6255C388">
            <wp:simplePos x="0" y="0"/>
            <wp:positionH relativeFrom="margin">
              <wp:align>right</wp:align>
            </wp:positionH>
            <wp:positionV relativeFrom="paragraph">
              <wp:posOffset>6913</wp:posOffset>
            </wp:positionV>
            <wp:extent cx="2309495" cy="1028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949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4F4AC" w14:textId="77777777" w:rsidR="003122C7" w:rsidRPr="002919D1" w:rsidRDefault="003122C7" w:rsidP="0049797D">
      <w:pPr>
        <w:tabs>
          <w:tab w:val="left" w:pos="252"/>
          <w:tab w:val="left" w:pos="8064"/>
        </w:tabs>
        <w:spacing w:after="0" w:line="240" w:lineRule="auto"/>
        <w:ind w:right="74"/>
        <w:rPr>
          <w:rFonts w:ascii="Calibri Light" w:hAnsi="Calibri Light" w:cs="Calibri Light"/>
          <w:b/>
          <w:sz w:val="22"/>
          <w:szCs w:val="20"/>
        </w:rPr>
      </w:pPr>
    </w:p>
    <w:p w14:paraId="08983CC0" w14:textId="50E48643" w:rsidR="002919D1" w:rsidRDefault="002919D1" w:rsidP="00933433">
      <w:pPr>
        <w:pStyle w:val="Corpsdetexte"/>
        <w:rPr>
          <w:b/>
          <w:bCs/>
          <w:noProof/>
          <w:sz w:val="18"/>
          <w:szCs w:val="22"/>
        </w:rPr>
      </w:pPr>
    </w:p>
    <w:p w14:paraId="5B463C07" w14:textId="23A80DC5" w:rsidR="002919D1" w:rsidRDefault="002919D1" w:rsidP="00933433">
      <w:pPr>
        <w:pStyle w:val="Corpsdetexte"/>
        <w:rPr>
          <w:b/>
          <w:bCs/>
          <w:noProof/>
          <w:sz w:val="18"/>
          <w:szCs w:val="22"/>
        </w:rPr>
      </w:pPr>
      <w:r>
        <w:rPr>
          <w:bCs/>
          <w:noProof/>
          <w:sz w:val="20"/>
          <w:szCs w:val="22"/>
        </w:rPr>
        <mc:AlternateContent>
          <mc:Choice Requires="wps">
            <w:drawing>
              <wp:anchor distT="0" distB="0" distL="114300" distR="114300" simplePos="0" relativeHeight="251660288" behindDoc="0" locked="0" layoutInCell="1" allowOverlap="1" wp14:anchorId="55FC1EAE" wp14:editId="0D90208E">
                <wp:simplePos x="0" y="0"/>
                <wp:positionH relativeFrom="column">
                  <wp:posOffset>2221732</wp:posOffset>
                </wp:positionH>
                <wp:positionV relativeFrom="paragraph">
                  <wp:posOffset>10160</wp:posOffset>
                </wp:positionV>
                <wp:extent cx="2891834" cy="1020445"/>
                <wp:effectExtent l="0" t="0" r="3810" b="8255"/>
                <wp:wrapNone/>
                <wp:docPr id="3" name="Zone de texte 3"/>
                <wp:cNvGraphicFramePr/>
                <a:graphic xmlns:a="http://schemas.openxmlformats.org/drawingml/2006/main">
                  <a:graphicData uri="http://schemas.microsoft.com/office/word/2010/wordprocessingShape">
                    <wps:wsp>
                      <wps:cNvSpPr txBox="1"/>
                      <wps:spPr>
                        <a:xfrm>
                          <a:off x="0" y="0"/>
                          <a:ext cx="2891834" cy="1020445"/>
                        </a:xfrm>
                        <a:prstGeom prst="rect">
                          <a:avLst/>
                        </a:prstGeom>
                        <a:solidFill>
                          <a:schemeClr val="lt1"/>
                        </a:solidFill>
                        <a:ln w="6350">
                          <a:noFill/>
                        </a:ln>
                      </wps:spPr>
                      <wps:txbx>
                        <w:txbxContent>
                          <w:p w14:paraId="158091A0" w14:textId="77777777" w:rsidR="002919D1" w:rsidRPr="002919D1" w:rsidRDefault="002919D1" w:rsidP="002919D1">
                            <w:pPr>
                              <w:pStyle w:val="Corpsdetexte"/>
                              <w:rPr>
                                <w:b/>
                                <w:bCs/>
                                <w:sz w:val="18"/>
                                <w:szCs w:val="18"/>
                              </w:rPr>
                            </w:pPr>
                            <w:r w:rsidRPr="002919D1">
                              <w:rPr>
                                <w:b/>
                                <w:bCs/>
                                <w:noProof/>
                                <w:sz w:val="18"/>
                                <w:szCs w:val="18"/>
                              </w:rPr>
                              <w:t>ASB Conseil</w:t>
                            </w:r>
                          </w:p>
                          <w:p w14:paraId="005F68B1" w14:textId="25FC8BAB" w:rsidR="002919D1" w:rsidRPr="002919D1" w:rsidRDefault="000226C1" w:rsidP="002919D1">
                            <w:pPr>
                              <w:pStyle w:val="Corpsdetexte"/>
                              <w:rPr>
                                <w:bCs/>
                                <w:sz w:val="18"/>
                                <w:szCs w:val="18"/>
                              </w:rPr>
                            </w:pPr>
                            <w:r>
                              <w:rPr>
                                <w:bCs/>
                                <w:sz w:val="18"/>
                                <w:szCs w:val="18"/>
                              </w:rPr>
                              <w:t>SAS a</w:t>
                            </w:r>
                            <w:r w:rsidR="002919D1" w:rsidRPr="002919D1">
                              <w:rPr>
                                <w:bCs/>
                                <w:sz w:val="18"/>
                                <w:szCs w:val="18"/>
                              </w:rPr>
                              <w:t xml:space="preserve">u capital de </w:t>
                            </w:r>
                            <w:r w:rsidR="002919D1" w:rsidRPr="002919D1">
                              <w:rPr>
                                <w:bCs/>
                                <w:noProof/>
                                <w:sz w:val="18"/>
                                <w:szCs w:val="18"/>
                              </w:rPr>
                              <w:t>2</w:t>
                            </w:r>
                            <w:r>
                              <w:rPr>
                                <w:bCs/>
                                <w:noProof/>
                                <w:sz w:val="18"/>
                                <w:szCs w:val="18"/>
                              </w:rPr>
                              <w:t xml:space="preserve"> </w:t>
                            </w:r>
                            <w:r w:rsidR="002919D1" w:rsidRPr="002919D1">
                              <w:rPr>
                                <w:bCs/>
                                <w:noProof/>
                                <w:sz w:val="18"/>
                                <w:szCs w:val="18"/>
                              </w:rPr>
                              <w:t>500</w:t>
                            </w:r>
                            <w:r w:rsidR="002919D1" w:rsidRPr="002919D1">
                              <w:rPr>
                                <w:bCs/>
                                <w:sz w:val="18"/>
                                <w:szCs w:val="18"/>
                              </w:rPr>
                              <w:t xml:space="preserve"> €</w:t>
                            </w:r>
                          </w:p>
                          <w:p w14:paraId="5276AA72" w14:textId="17405ABC" w:rsidR="002919D1" w:rsidRDefault="002919D1" w:rsidP="002919D1">
                            <w:pPr>
                              <w:pStyle w:val="Corpsdetexte"/>
                              <w:rPr>
                                <w:bCs/>
                                <w:sz w:val="18"/>
                                <w:szCs w:val="18"/>
                              </w:rPr>
                            </w:pPr>
                            <w:r w:rsidRPr="002919D1">
                              <w:rPr>
                                <w:bCs/>
                                <w:sz w:val="18"/>
                                <w:szCs w:val="18"/>
                              </w:rPr>
                              <w:t xml:space="preserve">Immatriculée au </w:t>
                            </w:r>
                            <w:r w:rsidRPr="002919D1">
                              <w:rPr>
                                <w:bCs/>
                                <w:noProof/>
                                <w:sz w:val="18"/>
                                <w:szCs w:val="18"/>
                              </w:rPr>
                              <w:t>RCS d'Evry 803 672 377</w:t>
                            </w:r>
                            <w:r w:rsidRPr="002919D1">
                              <w:rPr>
                                <w:bCs/>
                                <w:sz w:val="18"/>
                                <w:szCs w:val="18"/>
                              </w:rPr>
                              <w:t xml:space="preserve"> </w:t>
                            </w:r>
                          </w:p>
                          <w:p w14:paraId="673FFF4D" w14:textId="763E635C" w:rsidR="002919D1" w:rsidRPr="002919D1" w:rsidRDefault="002919D1" w:rsidP="002919D1">
                            <w:pPr>
                              <w:pStyle w:val="Corpsdetexte"/>
                              <w:rPr>
                                <w:bCs/>
                                <w:sz w:val="18"/>
                                <w:szCs w:val="18"/>
                              </w:rPr>
                            </w:pPr>
                            <w:r w:rsidRPr="002919D1">
                              <w:rPr>
                                <w:bCs/>
                                <w:sz w:val="18"/>
                                <w:szCs w:val="18"/>
                              </w:rPr>
                              <w:t xml:space="preserve">Code APE : </w:t>
                            </w:r>
                            <w:r w:rsidRPr="002919D1">
                              <w:rPr>
                                <w:bCs/>
                                <w:noProof/>
                                <w:sz w:val="18"/>
                                <w:szCs w:val="18"/>
                              </w:rPr>
                              <w:t>6619B</w:t>
                            </w:r>
                          </w:p>
                          <w:p w14:paraId="1D32253D" w14:textId="77777777" w:rsidR="002919D1" w:rsidRPr="002919D1" w:rsidRDefault="002919D1" w:rsidP="002919D1">
                            <w:pPr>
                              <w:pStyle w:val="Corpsdetexte"/>
                              <w:rPr>
                                <w:noProof/>
                                <w:sz w:val="18"/>
                                <w:szCs w:val="18"/>
                              </w:rPr>
                            </w:pPr>
                            <w:r w:rsidRPr="002919D1">
                              <w:rPr>
                                <w:sz w:val="18"/>
                                <w:szCs w:val="18"/>
                              </w:rPr>
                              <w:t xml:space="preserve">Représentée par </w:t>
                            </w:r>
                            <w:r w:rsidRPr="002919D1">
                              <w:rPr>
                                <w:noProof/>
                                <w:sz w:val="18"/>
                                <w:szCs w:val="18"/>
                              </w:rPr>
                              <w:t>Anthony BIORET</w:t>
                            </w:r>
                            <w:r w:rsidRPr="002919D1">
                              <w:rPr>
                                <w:sz w:val="18"/>
                                <w:szCs w:val="18"/>
                              </w:rPr>
                              <w:t xml:space="preserve"> en sa qualité de </w:t>
                            </w:r>
                            <w:r w:rsidRPr="002919D1">
                              <w:rPr>
                                <w:noProof/>
                                <w:sz w:val="18"/>
                                <w:szCs w:val="18"/>
                              </w:rPr>
                              <w:t>Président</w:t>
                            </w:r>
                          </w:p>
                          <w:p w14:paraId="4A264D5C" w14:textId="77777777" w:rsidR="002919D1" w:rsidRDefault="00291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1EAE" id="Zone de texte 3" o:spid="_x0000_s1027" type="#_x0000_t202" style="position:absolute;left:0;text-align:left;margin-left:174.95pt;margin-top:.8pt;width:227.7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" fillcolor="white [3201]" stroked="f" strokeweight=".5pt">
                <v:textbox>
                  <w:txbxContent>
                    <w:p w14:paraId="158091A0" w14:textId="77777777" w:rsidR="002919D1" w:rsidRPr="002919D1" w:rsidRDefault="002919D1" w:rsidP="002919D1">
                      <w:pPr>
                        <w:pStyle w:val="Corpsdetexte"/>
                        <w:rPr>
                          <w:b/>
                          <w:bCs/>
                          <w:sz w:val="18"/>
                          <w:szCs w:val="18"/>
                        </w:rPr>
                      </w:pPr>
                      <w:r w:rsidRPr="002919D1">
                        <w:rPr>
                          <w:b/>
                          <w:bCs/>
                          <w:noProof/>
                          <w:sz w:val="18"/>
                          <w:szCs w:val="18"/>
                        </w:rPr>
                        <w:t>ASB Conseil</w:t>
                      </w:r>
                    </w:p>
                    <w:p w14:paraId="005F68B1" w14:textId="25FC8BAB" w:rsidR="002919D1" w:rsidRPr="002919D1" w:rsidRDefault="000226C1" w:rsidP="002919D1">
                      <w:pPr>
                        <w:pStyle w:val="Corpsdetexte"/>
                        <w:rPr>
                          <w:bCs/>
                          <w:sz w:val="18"/>
                          <w:szCs w:val="18"/>
                        </w:rPr>
                      </w:pPr>
                      <w:r>
                        <w:rPr>
                          <w:bCs/>
                          <w:sz w:val="18"/>
                          <w:szCs w:val="18"/>
                        </w:rPr>
                        <w:t>SAS a</w:t>
                      </w:r>
                      <w:r w:rsidR="002919D1" w:rsidRPr="002919D1">
                        <w:rPr>
                          <w:bCs/>
                          <w:sz w:val="18"/>
                          <w:szCs w:val="18"/>
                        </w:rPr>
                        <w:t xml:space="preserve">u capital de </w:t>
                      </w:r>
                      <w:r w:rsidR="002919D1" w:rsidRPr="002919D1">
                        <w:rPr>
                          <w:bCs/>
                          <w:noProof/>
                          <w:sz w:val="18"/>
                          <w:szCs w:val="18"/>
                        </w:rPr>
                        <w:t>2</w:t>
                      </w:r>
                      <w:r>
                        <w:rPr>
                          <w:bCs/>
                          <w:noProof/>
                          <w:sz w:val="18"/>
                          <w:szCs w:val="18"/>
                        </w:rPr>
                        <w:t xml:space="preserve"> </w:t>
                      </w:r>
                      <w:r w:rsidR="002919D1" w:rsidRPr="002919D1">
                        <w:rPr>
                          <w:bCs/>
                          <w:noProof/>
                          <w:sz w:val="18"/>
                          <w:szCs w:val="18"/>
                        </w:rPr>
                        <w:t>500</w:t>
                      </w:r>
                      <w:r w:rsidR="002919D1" w:rsidRPr="002919D1">
                        <w:rPr>
                          <w:bCs/>
                          <w:sz w:val="18"/>
                          <w:szCs w:val="18"/>
                        </w:rPr>
                        <w:t xml:space="preserve"> €</w:t>
                      </w:r>
                    </w:p>
                    <w:p w14:paraId="5276AA72" w14:textId="17405ABC" w:rsidR="002919D1" w:rsidRDefault="002919D1" w:rsidP="002919D1">
                      <w:pPr>
                        <w:pStyle w:val="Corpsdetexte"/>
                        <w:rPr>
                          <w:bCs/>
                          <w:sz w:val="18"/>
                          <w:szCs w:val="18"/>
                        </w:rPr>
                      </w:pPr>
                      <w:r w:rsidRPr="002919D1">
                        <w:rPr>
                          <w:bCs/>
                          <w:sz w:val="18"/>
                          <w:szCs w:val="18"/>
                        </w:rPr>
                        <w:t xml:space="preserve">Immatriculée au </w:t>
                      </w:r>
                      <w:r w:rsidRPr="002919D1">
                        <w:rPr>
                          <w:bCs/>
                          <w:noProof/>
                          <w:sz w:val="18"/>
                          <w:szCs w:val="18"/>
                        </w:rPr>
                        <w:t>RCS d'Evry 803 672 377</w:t>
                      </w:r>
                      <w:r w:rsidRPr="002919D1">
                        <w:rPr>
                          <w:bCs/>
                          <w:sz w:val="18"/>
                          <w:szCs w:val="18"/>
                        </w:rPr>
                        <w:t xml:space="preserve"> </w:t>
                      </w:r>
                    </w:p>
                    <w:p w14:paraId="673FFF4D" w14:textId="763E635C" w:rsidR="002919D1" w:rsidRPr="002919D1" w:rsidRDefault="002919D1" w:rsidP="002919D1">
                      <w:pPr>
                        <w:pStyle w:val="Corpsdetexte"/>
                        <w:rPr>
                          <w:bCs/>
                          <w:sz w:val="18"/>
                          <w:szCs w:val="18"/>
                        </w:rPr>
                      </w:pPr>
                      <w:r w:rsidRPr="002919D1">
                        <w:rPr>
                          <w:bCs/>
                          <w:sz w:val="18"/>
                          <w:szCs w:val="18"/>
                        </w:rPr>
                        <w:t xml:space="preserve">Code APE : </w:t>
                      </w:r>
                      <w:r w:rsidRPr="002919D1">
                        <w:rPr>
                          <w:bCs/>
                          <w:noProof/>
                          <w:sz w:val="18"/>
                          <w:szCs w:val="18"/>
                        </w:rPr>
                        <w:t>6619B</w:t>
                      </w:r>
                    </w:p>
                    <w:p w14:paraId="1D32253D" w14:textId="77777777" w:rsidR="002919D1" w:rsidRPr="002919D1" w:rsidRDefault="002919D1" w:rsidP="002919D1">
                      <w:pPr>
                        <w:pStyle w:val="Corpsdetexte"/>
                        <w:rPr>
                          <w:noProof/>
                          <w:sz w:val="18"/>
                          <w:szCs w:val="18"/>
                        </w:rPr>
                      </w:pPr>
                      <w:r w:rsidRPr="002919D1">
                        <w:rPr>
                          <w:sz w:val="18"/>
                          <w:szCs w:val="18"/>
                        </w:rPr>
                        <w:t xml:space="preserve">Représentée par </w:t>
                      </w:r>
                      <w:r w:rsidRPr="002919D1">
                        <w:rPr>
                          <w:noProof/>
                          <w:sz w:val="18"/>
                          <w:szCs w:val="18"/>
                        </w:rPr>
                        <w:t>Anthony BIORET</w:t>
                      </w:r>
                      <w:r w:rsidRPr="002919D1">
                        <w:rPr>
                          <w:sz w:val="18"/>
                          <w:szCs w:val="18"/>
                        </w:rPr>
                        <w:t xml:space="preserve"> en sa qualité de </w:t>
                      </w:r>
                      <w:r w:rsidRPr="002919D1">
                        <w:rPr>
                          <w:noProof/>
                          <w:sz w:val="18"/>
                          <w:szCs w:val="18"/>
                        </w:rPr>
                        <w:t>Président</w:t>
                      </w:r>
                    </w:p>
                    <w:p w14:paraId="4A264D5C" w14:textId="77777777" w:rsidR="002919D1" w:rsidRDefault="002919D1"/>
                  </w:txbxContent>
                </v:textbox>
              </v:shape>
            </w:pict>
          </mc:Fallback>
        </mc:AlternateContent>
      </w:r>
      <w:r>
        <w:rPr>
          <w:bCs/>
          <w:noProof/>
          <w:sz w:val="20"/>
          <w:szCs w:val="22"/>
        </w:rPr>
        <mc:AlternateContent>
          <mc:Choice Requires="wps">
            <w:drawing>
              <wp:anchor distT="0" distB="0" distL="114300" distR="114300" simplePos="0" relativeHeight="251662336" behindDoc="0" locked="0" layoutInCell="1" allowOverlap="1" wp14:anchorId="06922827" wp14:editId="5BB82E54">
                <wp:simplePos x="0" y="0"/>
                <wp:positionH relativeFrom="column">
                  <wp:posOffset>5050318</wp:posOffset>
                </wp:positionH>
                <wp:positionV relativeFrom="paragraph">
                  <wp:posOffset>10160</wp:posOffset>
                </wp:positionV>
                <wp:extent cx="2179674" cy="11049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179674" cy="1104900"/>
                        </a:xfrm>
                        <a:prstGeom prst="rect">
                          <a:avLst/>
                        </a:prstGeom>
                        <a:noFill/>
                        <a:ln w="6350">
                          <a:noFill/>
                        </a:ln>
                      </wps:spPr>
                      <wps:txbx>
                        <w:txbxContent>
                          <w:p w14:paraId="0F7E6E21" w14:textId="77777777" w:rsidR="002919D1" w:rsidRPr="002919D1" w:rsidRDefault="002919D1" w:rsidP="002919D1">
                            <w:pPr>
                              <w:pStyle w:val="Corpsdetexte"/>
                              <w:rPr>
                                <w:b/>
                                <w:bCs/>
                                <w:sz w:val="18"/>
                                <w:szCs w:val="18"/>
                              </w:rPr>
                            </w:pPr>
                            <w:r w:rsidRPr="002919D1">
                              <w:rPr>
                                <w:b/>
                                <w:bCs/>
                                <w:sz w:val="18"/>
                                <w:szCs w:val="18"/>
                              </w:rPr>
                              <w:t xml:space="preserve">Siège social : </w:t>
                            </w:r>
                          </w:p>
                          <w:p w14:paraId="005394BA" w14:textId="77777777" w:rsidR="002919D1" w:rsidRPr="002919D1" w:rsidRDefault="002919D1" w:rsidP="002919D1">
                            <w:pPr>
                              <w:pStyle w:val="Corpsdetexte"/>
                              <w:rPr>
                                <w:bCs/>
                                <w:sz w:val="18"/>
                                <w:szCs w:val="18"/>
                              </w:rPr>
                            </w:pPr>
                            <w:r w:rsidRPr="002919D1">
                              <w:rPr>
                                <w:bCs/>
                                <w:noProof/>
                                <w:sz w:val="18"/>
                                <w:szCs w:val="18"/>
                              </w:rPr>
                              <w:t>2 rue du clos des abbesses 91330 YERRES</w:t>
                            </w:r>
                          </w:p>
                          <w:p w14:paraId="217D418B" w14:textId="77777777" w:rsidR="002919D1" w:rsidRPr="002919D1" w:rsidRDefault="002919D1" w:rsidP="002919D1">
                            <w:pPr>
                              <w:pStyle w:val="Corpsdetexte"/>
                              <w:rPr>
                                <w:bCs/>
                                <w:sz w:val="18"/>
                                <w:szCs w:val="18"/>
                              </w:rPr>
                            </w:pPr>
                            <w:r w:rsidRPr="002919D1">
                              <w:rPr>
                                <w:bCs/>
                                <w:sz w:val="18"/>
                                <w:szCs w:val="18"/>
                              </w:rPr>
                              <w:t xml:space="preserve">Téléphone : </w:t>
                            </w:r>
                            <w:r w:rsidRPr="002919D1">
                              <w:rPr>
                                <w:bCs/>
                                <w:noProof/>
                                <w:sz w:val="18"/>
                                <w:szCs w:val="18"/>
                              </w:rPr>
                              <w:t>06 10 69 10 16</w:t>
                            </w:r>
                          </w:p>
                          <w:p w14:paraId="5D483E26" w14:textId="77777777" w:rsidR="002919D1" w:rsidRPr="002919D1" w:rsidRDefault="002919D1" w:rsidP="002919D1">
                            <w:pPr>
                              <w:pStyle w:val="Corpsdetexte"/>
                              <w:rPr>
                                <w:bCs/>
                                <w:sz w:val="18"/>
                                <w:szCs w:val="18"/>
                              </w:rPr>
                            </w:pPr>
                            <w:r w:rsidRPr="002919D1">
                              <w:rPr>
                                <w:bCs/>
                                <w:sz w:val="18"/>
                                <w:szCs w:val="18"/>
                              </w:rPr>
                              <w:t xml:space="preserve">Mail : </w:t>
                            </w:r>
                            <w:r w:rsidRPr="002919D1">
                              <w:rPr>
                                <w:bCs/>
                                <w:noProof/>
                                <w:sz w:val="18"/>
                                <w:szCs w:val="18"/>
                              </w:rPr>
                              <w:t>anthony.bioret@asb-conseil.com</w:t>
                            </w:r>
                          </w:p>
                          <w:p w14:paraId="37851910" w14:textId="77777777" w:rsidR="002919D1" w:rsidRPr="002919D1" w:rsidRDefault="002919D1" w:rsidP="002919D1">
                            <w:pPr>
                              <w:pStyle w:val="Corpsdetexte"/>
                              <w:rPr>
                                <w:bCs/>
                                <w:noProof/>
                                <w:sz w:val="18"/>
                                <w:szCs w:val="18"/>
                              </w:rPr>
                            </w:pPr>
                            <w:r w:rsidRPr="002919D1">
                              <w:rPr>
                                <w:bCs/>
                                <w:sz w:val="18"/>
                                <w:szCs w:val="18"/>
                              </w:rPr>
                              <w:t xml:space="preserve">Site internet : </w:t>
                            </w:r>
                            <w:hyperlink r:id="rId11" w:history="1">
                              <w:r w:rsidRPr="002919D1">
                                <w:rPr>
                                  <w:rStyle w:val="Lienhypertexte"/>
                                  <w:bCs/>
                                  <w:noProof/>
                                  <w:sz w:val="18"/>
                                  <w:szCs w:val="18"/>
                                </w:rPr>
                                <w:t>www.asb-conseil.com</w:t>
                              </w:r>
                            </w:hyperlink>
                          </w:p>
                          <w:p w14:paraId="18E35CD5" w14:textId="77777777" w:rsidR="002919D1" w:rsidRPr="002919D1" w:rsidRDefault="002919D1" w:rsidP="002919D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22827" id="Zone de texte 4" o:spid="_x0000_s1028" type="#_x0000_t202" style="position:absolute;left:0;text-align:left;margin-left:397.65pt;margin-top:.8pt;width:171.6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" filled="f" stroked="f" strokeweight=".5pt">
                <v:textbox>
                  <w:txbxContent>
                    <w:p w14:paraId="0F7E6E21" w14:textId="77777777" w:rsidR="002919D1" w:rsidRPr="002919D1" w:rsidRDefault="002919D1" w:rsidP="002919D1">
                      <w:pPr>
                        <w:pStyle w:val="Corpsdetexte"/>
                        <w:rPr>
                          <w:b/>
                          <w:bCs/>
                          <w:sz w:val="18"/>
                          <w:szCs w:val="18"/>
                        </w:rPr>
                      </w:pPr>
                      <w:r w:rsidRPr="002919D1">
                        <w:rPr>
                          <w:b/>
                          <w:bCs/>
                          <w:sz w:val="18"/>
                          <w:szCs w:val="18"/>
                        </w:rPr>
                        <w:t xml:space="preserve">Siège social : </w:t>
                      </w:r>
                    </w:p>
                    <w:p w14:paraId="005394BA" w14:textId="77777777" w:rsidR="002919D1" w:rsidRPr="002919D1" w:rsidRDefault="002919D1" w:rsidP="002919D1">
                      <w:pPr>
                        <w:pStyle w:val="Corpsdetexte"/>
                        <w:rPr>
                          <w:bCs/>
                          <w:sz w:val="18"/>
                          <w:szCs w:val="18"/>
                        </w:rPr>
                      </w:pPr>
                      <w:r w:rsidRPr="002919D1">
                        <w:rPr>
                          <w:bCs/>
                          <w:noProof/>
                          <w:sz w:val="18"/>
                          <w:szCs w:val="18"/>
                        </w:rPr>
                        <w:t>2 rue du clos des abbesses 91330 YERRES</w:t>
                      </w:r>
                    </w:p>
                    <w:p w14:paraId="217D418B" w14:textId="77777777" w:rsidR="002919D1" w:rsidRPr="002919D1" w:rsidRDefault="002919D1" w:rsidP="002919D1">
                      <w:pPr>
                        <w:pStyle w:val="Corpsdetexte"/>
                        <w:rPr>
                          <w:bCs/>
                          <w:sz w:val="18"/>
                          <w:szCs w:val="18"/>
                        </w:rPr>
                      </w:pPr>
                      <w:r w:rsidRPr="002919D1">
                        <w:rPr>
                          <w:bCs/>
                          <w:sz w:val="18"/>
                          <w:szCs w:val="18"/>
                        </w:rPr>
                        <w:t xml:space="preserve">Téléphone : </w:t>
                      </w:r>
                      <w:r w:rsidRPr="002919D1">
                        <w:rPr>
                          <w:bCs/>
                          <w:noProof/>
                          <w:sz w:val="18"/>
                          <w:szCs w:val="18"/>
                        </w:rPr>
                        <w:t>06 10 69 10 16</w:t>
                      </w:r>
                    </w:p>
                    <w:p w14:paraId="5D483E26" w14:textId="77777777" w:rsidR="002919D1" w:rsidRPr="002919D1" w:rsidRDefault="002919D1" w:rsidP="002919D1">
                      <w:pPr>
                        <w:pStyle w:val="Corpsdetexte"/>
                        <w:rPr>
                          <w:bCs/>
                          <w:sz w:val="18"/>
                          <w:szCs w:val="18"/>
                        </w:rPr>
                      </w:pPr>
                      <w:r w:rsidRPr="002919D1">
                        <w:rPr>
                          <w:bCs/>
                          <w:sz w:val="18"/>
                          <w:szCs w:val="18"/>
                        </w:rPr>
                        <w:t xml:space="preserve">Mail : </w:t>
                      </w:r>
                      <w:r w:rsidRPr="002919D1">
                        <w:rPr>
                          <w:bCs/>
                          <w:noProof/>
                          <w:sz w:val="18"/>
                          <w:szCs w:val="18"/>
                        </w:rPr>
                        <w:t>anthony.bioret@asb-conseil.com</w:t>
                      </w:r>
                    </w:p>
                    <w:p w14:paraId="37851910" w14:textId="77777777" w:rsidR="002919D1" w:rsidRPr="002919D1" w:rsidRDefault="002919D1" w:rsidP="002919D1">
                      <w:pPr>
                        <w:pStyle w:val="Corpsdetexte"/>
                        <w:rPr>
                          <w:bCs/>
                          <w:noProof/>
                          <w:sz w:val="18"/>
                          <w:szCs w:val="18"/>
                        </w:rPr>
                      </w:pPr>
                      <w:r w:rsidRPr="002919D1">
                        <w:rPr>
                          <w:bCs/>
                          <w:sz w:val="18"/>
                          <w:szCs w:val="18"/>
                        </w:rPr>
                        <w:t xml:space="preserve">Site internet : </w:t>
                      </w:r>
                      <w:hyperlink r:id="rId12" w:history="1">
                        <w:r w:rsidRPr="002919D1">
                          <w:rPr>
                            <w:rStyle w:val="Lienhypertexte"/>
                            <w:bCs/>
                            <w:noProof/>
                            <w:sz w:val="18"/>
                            <w:szCs w:val="18"/>
                          </w:rPr>
                          <w:t>www.asb-conseil.com</w:t>
                        </w:r>
                      </w:hyperlink>
                    </w:p>
                    <w:p w14:paraId="18E35CD5" w14:textId="77777777" w:rsidR="002919D1" w:rsidRPr="002919D1" w:rsidRDefault="002919D1" w:rsidP="002919D1">
                      <w:pPr>
                        <w:rPr>
                          <w:sz w:val="18"/>
                          <w:szCs w:val="18"/>
                        </w:rPr>
                      </w:pPr>
                    </w:p>
                  </w:txbxContent>
                </v:textbox>
              </v:shape>
            </w:pict>
          </mc:Fallback>
        </mc:AlternateContent>
      </w:r>
    </w:p>
    <w:p w14:paraId="371712E1" w14:textId="5CCB7A0F" w:rsidR="002919D1" w:rsidRDefault="002919D1" w:rsidP="00933433">
      <w:pPr>
        <w:pStyle w:val="Corpsdetexte"/>
        <w:rPr>
          <w:b/>
          <w:bCs/>
          <w:noProof/>
          <w:sz w:val="18"/>
          <w:szCs w:val="22"/>
        </w:rPr>
      </w:pPr>
    </w:p>
    <w:p w14:paraId="4416979A" w14:textId="4F7B05F5" w:rsidR="00B05E3B" w:rsidRPr="002919D1" w:rsidRDefault="00B05E3B" w:rsidP="00933433">
      <w:pPr>
        <w:pStyle w:val="Corpsdetexte"/>
        <w:rPr>
          <w:sz w:val="20"/>
          <w:szCs w:val="22"/>
        </w:rPr>
      </w:pPr>
    </w:p>
    <w:p w14:paraId="1682BE28" w14:textId="77777777" w:rsidR="002919D1" w:rsidRDefault="002919D1" w:rsidP="002919D1">
      <w:pPr>
        <w:pStyle w:val="Corpsdetexte"/>
        <w:rPr>
          <w:bCs/>
          <w:noProof/>
          <w:sz w:val="18"/>
          <w:szCs w:val="22"/>
        </w:rPr>
      </w:pPr>
    </w:p>
    <w:p w14:paraId="1C0D5E6E" w14:textId="77777777" w:rsidR="002919D1" w:rsidRDefault="002919D1" w:rsidP="002919D1">
      <w:pPr>
        <w:pStyle w:val="Corpsdetexte"/>
        <w:rPr>
          <w:sz w:val="20"/>
          <w:szCs w:val="22"/>
        </w:rPr>
      </w:pPr>
    </w:p>
    <w:p w14:paraId="5214CA29" w14:textId="77777777" w:rsidR="002919D1" w:rsidRDefault="002919D1" w:rsidP="002919D1">
      <w:pPr>
        <w:pStyle w:val="Corpsdetexte"/>
        <w:rPr>
          <w:sz w:val="20"/>
          <w:szCs w:val="22"/>
        </w:rPr>
      </w:pPr>
    </w:p>
    <w:p w14:paraId="428011C1" w14:textId="6FB2FA17" w:rsidR="002919D1" w:rsidRDefault="002919D1" w:rsidP="002919D1">
      <w:pPr>
        <w:pStyle w:val="Corpsdetexte"/>
        <w:rPr>
          <w:sz w:val="20"/>
          <w:szCs w:val="22"/>
        </w:rPr>
      </w:pPr>
    </w:p>
    <w:p w14:paraId="51EAF33F" w14:textId="4D37C884" w:rsidR="003122C7" w:rsidRPr="002919D1" w:rsidRDefault="003122C7" w:rsidP="002919D1">
      <w:pPr>
        <w:pStyle w:val="Corpsdetexte"/>
        <w:rPr>
          <w:b/>
          <w:bCs/>
          <w:sz w:val="20"/>
          <w:szCs w:val="22"/>
        </w:rPr>
      </w:pPr>
      <w:r w:rsidRPr="002919D1">
        <w:rPr>
          <w:sz w:val="20"/>
          <w:szCs w:val="22"/>
        </w:rPr>
        <w:t>Vous avez ou êtes sur le point de confier la mission de vous assister, à un professionnel réglementé et contrôlé. Vous devez donc garde</w:t>
      </w:r>
      <w:r w:rsidR="00F15885">
        <w:rPr>
          <w:sz w:val="20"/>
          <w:szCs w:val="22"/>
        </w:rPr>
        <w:t>r</w:t>
      </w:r>
      <w:r w:rsidRPr="002919D1">
        <w:rPr>
          <w:sz w:val="20"/>
          <w:szCs w:val="22"/>
        </w:rPr>
        <w:t xml:space="preserve"> en mémoire les éléments suivants :</w:t>
      </w:r>
    </w:p>
    <w:p w14:paraId="72424A67" w14:textId="77777777" w:rsidR="00B05E3B" w:rsidRPr="002919D1" w:rsidRDefault="00B05E3B" w:rsidP="00B05E3B">
      <w:pPr>
        <w:spacing w:after="0" w:line="240" w:lineRule="auto"/>
        <w:rPr>
          <w:sz w:val="22"/>
          <w:szCs w:val="22"/>
        </w:rPr>
      </w:pPr>
    </w:p>
    <w:p w14:paraId="3D829CAA" w14:textId="77777777" w:rsidR="003122C7" w:rsidRPr="002919D1" w:rsidRDefault="003122C7" w:rsidP="00B05E3B">
      <w:pPr>
        <w:pStyle w:val="Titre1"/>
        <w:rPr>
          <w:sz w:val="24"/>
          <w:szCs w:val="22"/>
        </w:rPr>
      </w:pPr>
      <w:r w:rsidRPr="002919D1">
        <w:rPr>
          <w:sz w:val="24"/>
          <w:szCs w:val="22"/>
        </w:rPr>
        <w:t>STATUTS REGLEMENTES ET AUTORITES DE TUTELLE</w:t>
      </w:r>
    </w:p>
    <w:p w14:paraId="56C10B5C" w14:textId="77777777" w:rsidR="003122C7" w:rsidRPr="002919D1" w:rsidRDefault="003122C7" w:rsidP="00B05E3B">
      <w:pPr>
        <w:tabs>
          <w:tab w:val="left" w:pos="252"/>
          <w:tab w:val="left" w:pos="8064"/>
        </w:tabs>
        <w:spacing w:after="0" w:line="240" w:lineRule="auto"/>
        <w:ind w:right="74"/>
        <w:jc w:val="both"/>
        <w:rPr>
          <w:rFonts w:ascii="Calibri Light" w:hAnsi="Calibri Light" w:cs="Calibri Light"/>
          <w:sz w:val="20"/>
          <w:szCs w:val="18"/>
        </w:rPr>
      </w:pPr>
    </w:p>
    <w:p w14:paraId="46DDADF3" w14:textId="0A08C22A" w:rsidR="003122C7" w:rsidRPr="002919D1" w:rsidRDefault="003122C7" w:rsidP="00B05E3B">
      <w:pPr>
        <w:pStyle w:val="Corpsdetexte"/>
        <w:rPr>
          <w:sz w:val="20"/>
          <w:szCs w:val="22"/>
        </w:rPr>
      </w:pPr>
      <w:r w:rsidRPr="002919D1">
        <w:rPr>
          <w:sz w:val="20"/>
          <w:szCs w:val="22"/>
        </w:rPr>
        <w:t xml:space="preserve">Le cabinet est immatriculé au registre unique des intermédiaires en assurance, banque et finance (ORIAS) sous le numéro </w:t>
      </w:r>
      <w:r w:rsidRPr="002919D1">
        <w:rPr>
          <w:noProof/>
          <w:sz w:val="20"/>
          <w:szCs w:val="22"/>
        </w:rPr>
        <w:t>14005498</w:t>
      </w:r>
      <w:r w:rsidRPr="002919D1">
        <w:rPr>
          <w:sz w:val="20"/>
          <w:szCs w:val="22"/>
        </w:rPr>
        <w:t xml:space="preserve"> (vous pouvez vérifier cette immatriculation sur le site internet ORIAS : </w:t>
      </w:r>
      <w:hyperlink r:id="rId13" w:history="1">
        <w:r w:rsidRPr="002919D1">
          <w:rPr>
            <w:sz w:val="20"/>
            <w:szCs w:val="22"/>
          </w:rPr>
          <w:t>www.orias.fr</w:t>
        </w:r>
      </w:hyperlink>
      <w:r w:rsidRPr="002919D1">
        <w:rPr>
          <w:sz w:val="20"/>
          <w:szCs w:val="22"/>
        </w:rPr>
        <w:t>/welcome) au titre des activités réglementées suivantes :</w:t>
      </w:r>
    </w:p>
    <w:p w14:paraId="0D56848C" w14:textId="150D39C3" w:rsidR="001A3038" w:rsidRPr="002919D1" w:rsidRDefault="001A3038" w:rsidP="00B05E3B">
      <w:pPr>
        <w:pStyle w:val="Corpsdetexte"/>
        <w:rPr>
          <w:sz w:val="20"/>
          <w:szCs w:val="22"/>
        </w:rPr>
      </w:pPr>
    </w:p>
    <w:tbl>
      <w:tblPr>
        <w:tblStyle w:val="Grilledutableau"/>
        <w:tblW w:w="15404" w:type="dxa"/>
        <w:tblLook w:val="04A0" w:firstRow="1" w:lastRow="0" w:firstColumn="1" w:lastColumn="0" w:noHBand="0" w:noVBand="1"/>
      </w:tblPr>
      <w:tblGrid>
        <w:gridCol w:w="4390"/>
        <w:gridCol w:w="283"/>
        <w:gridCol w:w="6946"/>
        <w:gridCol w:w="236"/>
        <w:gridCol w:w="3549"/>
      </w:tblGrid>
      <w:tr w:rsidR="00EE646C" w:rsidRPr="002919D1" w14:paraId="137B2869" w14:textId="54BA382A" w:rsidTr="001855E0">
        <w:trPr>
          <w:trHeight w:val="861"/>
        </w:trPr>
        <w:tc>
          <w:tcPr>
            <w:tcW w:w="4390" w:type="dxa"/>
            <w:shd w:val="clear" w:color="auto" w:fill="F2F2F2" w:themeFill="background1" w:themeFillShade="F2"/>
          </w:tcPr>
          <w:p w14:paraId="03AA73CE" w14:textId="77777777" w:rsidR="00EE646C" w:rsidRPr="002919D1" w:rsidRDefault="00EE646C" w:rsidP="001A3038">
            <w:pPr>
              <w:pStyle w:val="Corpsdetexte"/>
              <w:rPr>
                <w:b/>
                <w:bCs/>
                <w:noProof/>
                <w:color w:val="2F5597" w:themeColor="accent2"/>
                <w:sz w:val="18"/>
                <w:szCs w:val="20"/>
              </w:rPr>
            </w:pPr>
            <w:r w:rsidRPr="002919D1">
              <w:rPr>
                <w:b/>
                <w:bCs/>
                <w:noProof/>
                <w:color w:val="2F5597" w:themeColor="accent2"/>
                <w:sz w:val="18"/>
                <w:szCs w:val="20"/>
              </w:rPr>
              <w:t>Conseil en investissements financiers (CIF)</w:t>
            </w:r>
          </w:p>
          <w:p w14:paraId="3D294A07" w14:textId="77777777" w:rsidR="00EE646C" w:rsidRPr="002919D1" w:rsidRDefault="00EE646C" w:rsidP="002919D1">
            <w:pPr>
              <w:pStyle w:val="Corpsdetexte"/>
              <w:numPr>
                <w:ilvl w:val="0"/>
                <w:numId w:val="28"/>
              </w:numPr>
              <w:ind w:left="306" w:hanging="229"/>
              <w:rPr>
                <w:noProof/>
                <w:sz w:val="18"/>
                <w:szCs w:val="20"/>
              </w:rPr>
            </w:pPr>
            <w:r w:rsidRPr="002919D1">
              <w:rPr>
                <w:noProof/>
                <w:sz w:val="18"/>
                <w:szCs w:val="20"/>
              </w:rPr>
              <w:t xml:space="preserve">Conseiller en investissements financiers (CIF) susceptible de fournir des conseils en investissement de manière non indépendante au sens de l’article 325-5 du RGAMF enregistré auprès de l’Association Nationale des Conseils Financiers-CIF (ANACOFI-CIF), association agréée par l’Autorité des Marchés Financiers (AMF), adresse courrier : 17 Place de la Bourse 75082 Paris cedex 02 et adresse internet : www.amf-france.org; </w:t>
            </w:r>
          </w:p>
          <w:p w14:paraId="7409BE1D" w14:textId="77777777" w:rsidR="00EE646C" w:rsidRPr="002919D1" w:rsidRDefault="00EE646C" w:rsidP="002919D1">
            <w:pPr>
              <w:pStyle w:val="Corpsdetexte"/>
              <w:numPr>
                <w:ilvl w:val="0"/>
                <w:numId w:val="28"/>
              </w:numPr>
              <w:ind w:left="306" w:hanging="229"/>
              <w:rPr>
                <w:noProof/>
                <w:sz w:val="18"/>
                <w:szCs w:val="20"/>
              </w:rPr>
            </w:pPr>
            <w:r w:rsidRPr="002919D1">
              <w:rPr>
                <w:noProof/>
                <w:sz w:val="18"/>
                <w:szCs w:val="20"/>
              </w:rPr>
              <w:t xml:space="preserve">Ne peut recueillir en son nom et pour son compte de fonds autres que des honoraires. </w:t>
            </w:r>
          </w:p>
          <w:p w14:paraId="78081809" w14:textId="77777777" w:rsidR="000406CB" w:rsidRDefault="000406CB" w:rsidP="001A3038">
            <w:pPr>
              <w:pStyle w:val="Corpsdetexte"/>
              <w:rPr>
                <w:noProof/>
                <w:sz w:val="18"/>
                <w:szCs w:val="20"/>
              </w:rPr>
            </w:pPr>
          </w:p>
          <w:p w14:paraId="3864F0EB" w14:textId="698F12AB" w:rsidR="00EE646C" w:rsidRPr="002919D1" w:rsidRDefault="00EE646C" w:rsidP="00B05E3B">
            <w:pPr>
              <w:pStyle w:val="Corpsdetexte"/>
              <w:rPr>
                <w:sz w:val="18"/>
                <w:szCs w:val="20"/>
              </w:rPr>
            </w:pPr>
            <w:r w:rsidRPr="002919D1">
              <w:rPr>
                <w:noProof/>
                <w:sz w:val="18"/>
                <w:szCs w:val="20"/>
              </w:rPr>
              <w:t>Cette activité est contrôlable par l’AMF.</w:t>
            </w:r>
          </w:p>
        </w:tc>
        <w:tc>
          <w:tcPr>
            <w:tcW w:w="283" w:type="dxa"/>
            <w:tcBorders>
              <w:top w:val="nil"/>
              <w:bottom w:val="nil"/>
            </w:tcBorders>
          </w:tcPr>
          <w:p w14:paraId="15CD9635" w14:textId="77777777" w:rsidR="00EE646C" w:rsidRPr="002919D1" w:rsidRDefault="00EE646C" w:rsidP="001A3038">
            <w:pPr>
              <w:pStyle w:val="Corpsdetexte"/>
              <w:rPr>
                <w:b/>
                <w:bCs/>
                <w:noProof/>
                <w:sz w:val="18"/>
                <w:szCs w:val="20"/>
              </w:rPr>
            </w:pPr>
          </w:p>
        </w:tc>
        <w:tc>
          <w:tcPr>
            <w:tcW w:w="6946" w:type="dxa"/>
            <w:shd w:val="clear" w:color="auto" w:fill="F2F2F2" w:themeFill="background1" w:themeFillShade="F2"/>
          </w:tcPr>
          <w:p w14:paraId="446F3F8E" w14:textId="5DBC2468" w:rsidR="00EE646C" w:rsidRPr="002919D1" w:rsidRDefault="00EE646C" w:rsidP="001A3038">
            <w:pPr>
              <w:pStyle w:val="Corpsdetexte"/>
              <w:rPr>
                <w:b/>
                <w:bCs/>
                <w:noProof/>
                <w:color w:val="2F5597" w:themeColor="accent2"/>
                <w:sz w:val="18"/>
                <w:szCs w:val="20"/>
              </w:rPr>
            </w:pPr>
            <w:r w:rsidRPr="002919D1">
              <w:rPr>
                <w:b/>
                <w:bCs/>
                <w:noProof/>
                <w:color w:val="2F5597" w:themeColor="accent2"/>
                <w:sz w:val="18"/>
                <w:szCs w:val="20"/>
              </w:rPr>
              <w:t>Courtier en Assurance dans la catégorie "B" (IAS)</w:t>
            </w:r>
          </w:p>
          <w:p w14:paraId="7AE5F7E9" w14:textId="30160926" w:rsidR="00EE646C" w:rsidRPr="002919D1" w:rsidRDefault="00EE646C" w:rsidP="002919D1">
            <w:pPr>
              <w:pStyle w:val="Corpsdetexte"/>
              <w:numPr>
                <w:ilvl w:val="0"/>
                <w:numId w:val="29"/>
              </w:numPr>
              <w:ind w:left="461"/>
              <w:rPr>
                <w:noProof/>
                <w:sz w:val="18"/>
                <w:szCs w:val="20"/>
              </w:rPr>
            </w:pPr>
            <w:r w:rsidRPr="002919D1">
              <w:rPr>
                <w:noProof/>
                <w:sz w:val="18"/>
                <w:szCs w:val="20"/>
              </w:rPr>
              <w:t xml:space="preserve">Courtier en assurance positionné dans la catégorie « </w:t>
            </w:r>
            <w:r w:rsidR="000226C1">
              <w:rPr>
                <w:noProof/>
                <w:sz w:val="18"/>
                <w:szCs w:val="20"/>
              </w:rPr>
              <w:t>B</w:t>
            </w:r>
            <w:r w:rsidRPr="002919D1">
              <w:rPr>
                <w:noProof/>
                <w:sz w:val="18"/>
                <w:szCs w:val="20"/>
              </w:rPr>
              <w:t xml:space="preserve"> » n’étant pas soumis à une obligation contractuelle de travailler exclusivement avec une ou plusieurs entreprises d’assurance mais n’étant pas en mesure de fonder son analyse sur un nombre suffisant de contrats d’assurance offerts sur le marché.</w:t>
            </w:r>
          </w:p>
          <w:p w14:paraId="636490DD" w14:textId="0B39F1C6" w:rsidR="00EE646C" w:rsidRPr="002919D1" w:rsidRDefault="00EE646C" w:rsidP="002919D1">
            <w:pPr>
              <w:pStyle w:val="Corpsdetexte"/>
              <w:numPr>
                <w:ilvl w:val="0"/>
                <w:numId w:val="29"/>
              </w:numPr>
              <w:ind w:left="461"/>
              <w:rPr>
                <w:noProof/>
                <w:sz w:val="18"/>
                <w:szCs w:val="20"/>
              </w:rPr>
            </w:pPr>
            <w:r w:rsidRPr="002919D1">
              <w:rPr>
                <w:noProof/>
                <w:sz w:val="18"/>
                <w:szCs w:val="20"/>
              </w:rPr>
              <w:t>Niveau 1 de conseil : le courtier propose un contrat cohérent avec les besoins et exigences du client mais ne fournit pas de service de recommandation personnalisée.</w:t>
            </w:r>
          </w:p>
          <w:p w14:paraId="48FCFB9E" w14:textId="77777777" w:rsidR="002919D1" w:rsidRPr="002919D1" w:rsidRDefault="002919D1" w:rsidP="002919D1">
            <w:pPr>
              <w:pStyle w:val="Corpsdetexte"/>
              <w:ind w:left="461"/>
              <w:rPr>
                <w:noProof/>
                <w:sz w:val="18"/>
                <w:szCs w:val="20"/>
              </w:rPr>
            </w:pPr>
          </w:p>
          <w:p w14:paraId="24166BCB" w14:textId="77777777" w:rsidR="00EE646C" w:rsidRPr="002919D1" w:rsidRDefault="00EE646C" w:rsidP="001A3038">
            <w:pPr>
              <w:pStyle w:val="Corpsdetexte"/>
              <w:rPr>
                <w:noProof/>
                <w:sz w:val="18"/>
                <w:szCs w:val="20"/>
              </w:rPr>
            </w:pPr>
            <w:r w:rsidRPr="002919D1">
              <w:rPr>
                <w:noProof/>
                <w:sz w:val="18"/>
                <w:szCs w:val="20"/>
              </w:rPr>
              <w:t>Les activités d’IAS  sont contrôlables par l’Autorité de Contrôle Prudentiel et de Résolution (ACPR) adresses courrier : 4 Place de Budapest, 75436 PARIS cedex 09 et internet : http://www.acpr.banque-france.fr</w:t>
            </w:r>
          </w:p>
          <w:p w14:paraId="0B3207BE" w14:textId="4D172423" w:rsidR="00EE646C" w:rsidRPr="002919D1" w:rsidRDefault="00EE646C" w:rsidP="001A3038">
            <w:pPr>
              <w:pStyle w:val="Corpsdetexte"/>
              <w:rPr>
                <w:noProof/>
                <w:sz w:val="18"/>
                <w:szCs w:val="20"/>
              </w:rPr>
            </w:pPr>
          </w:p>
          <w:p w14:paraId="195FB1F5" w14:textId="77777777" w:rsidR="00EE646C" w:rsidRPr="002919D1" w:rsidRDefault="00EE646C" w:rsidP="001A3038">
            <w:pPr>
              <w:pStyle w:val="Corpsdetexte"/>
              <w:rPr>
                <w:noProof/>
                <w:sz w:val="18"/>
                <w:szCs w:val="20"/>
              </w:rPr>
            </w:pPr>
            <w:r w:rsidRPr="002919D1">
              <w:rPr>
                <w:noProof/>
                <w:sz w:val="18"/>
                <w:szCs w:val="20"/>
              </w:rPr>
              <w:t>Adhésion à l’association professionnelle agréée par l’ACPR : ANACOFI-COURTAGE</w:t>
            </w:r>
          </w:p>
          <w:p w14:paraId="0C6A7288" w14:textId="77777777" w:rsidR="00EE646C" w:rsidRPr="002919D1" w:rsidRDefault="00EE646C" w:rsidP="001A3038">
            <w:pPr>
              <w:pStyle w:val="Corpsdetexte"/>
              <w:rPr>
                <w:b/>
                <w:bCs/>
                <w:noProof/>
                <w:sz w:val="18"/>
                <w:szCs w:val="20"/>
              </w:rPr>
            </w:pPr>
          </w:p>
        </w:tc>
        <w:tc>
          <w:tcPr>
            <w:tcW w:w="236" w:type="dxa"/>
            <w:tcBorders>
              <w:top w:val="nil"/>
              <w:bottom w:val="nil"/>
            </w:tcBorders>
          </w:tcPr>
          <w:p w14:paraId="20AD019F" w14:textId="77777777" w:rsidR="00EE646C" w:rsidRPr="002919D1" w:rsidRDefault="00EE646C" w:rsidP="001A3038">
            <w:pPr>
              <w:pStyle w:val="Corpsdetexte"/>
              <w:rPr>
                <w:b/>
                <w:bCs/>
                <w:noProof/>
                <w:sz w:val="20"/>
                <w:szCs w:val="22"/>
              </w:rPr>
            </w:pPr>
          </w:p>
        </w:tc>
        <w:tc>
          <w:tcPr>
            <w:tcW w:w="3549" w:type="dxa"/>
            <w:shd w:val="clear" w:color="auto" w:fill="F2F2F2" w:themeFill="background1" w:themeFillShade="F2"/>
          </w:tcPr>
          <w:p w14:paraId="71313F2B" w14:textId="1A4B5665" w:rsidR="00EE646C" w:rsidRPr="002919D1" w:rsidRDefault="00EE646C" w:rsidP="001A3038">
            <w:pPr>
              <w:pStyle w:val="Corpsdetexte"/>
              <w:rPr>
                <w:b/>
                <w:bCs/>
                <w:noProof/>
                <w:color w:val="2F5597" w:themeColor="accent2"/>
                <w:sz w:val="18"/>
                <w:szCs w:val="20"/>
              </w:rPr>
            </w:pPr>
            <w:r w:rsidRPr="002919D1">
              <w:rPr>
                <w:b/>
                <w:bCs/>
                <w:noProof/>
                <w:color w:val="2F5597" w:themeColor="accent2"/>
                <w:sz w:val="18"/>
                <w:szCs w:val="20"/>
              </w:rPr>
              <w:t>Transaction sur immeubles et fonds de commerce</w:t>
            </w:r>
          </w:p>
          <w:p w14:paraId="09513C1A" w14:textId="77777777" w:rsidR="00EE646C" w:rsidRPr="002919D1" w:rsidRDefault="00EE646C" w:rsidP="002919D1">
            <w:pPr>
              <w:pStyle w:val="Corpsdetexte"/>
              <w:numPr>
                <w:ilvl w:val="0"/>
                <w:numId w:val="30"/>
              </w:numPr>
              <w:ind w:left="364"/>
              <w:rPr>
                <w:sz w:val="18"/>
                <w:szCs w:val="20"/>
              </w:rPr>
            </w:pPr>
            <w:r w:rsidRPr="002919D1">
              <w:rPr>
                <w:noProof/>
                <w:sz w:val="18"/>
                <w:szCs w:val="20"/>
              </w:rPr>
              <w:t>Titulaire de la carte professionnelle de transaction sur immeubles et fonds de commerce :</w:t>
            </w:r>
            <w:r w:rsidRPr="002919D1">
              <w:rPr>
                <w:sz w:val="18"/>
                <w:szCs w:val="20"/>
              </w:rPr>
              <w:t xml:space="preserve"> </w:t>
            </w:r>
            <w:r w:rsidRPr="002919D1">
              <w:rPr>
                <w:noProof/>
                <w:sz w:val="18"/>
                <w:szCs w:val="20"/>
              </w:rPr>
              <w:t>CPI91012018000029134 délivrée par la CCI d'Essonne</w:t>
            </w:r>
            <w:r w:rsidRPr="002919D1">
              <w:rPr>
                <w:sz w:val="18"/>
                <w:szCs w:val="20"/>
              </w:rPr>
              <w:t xml:space="preserve"> </w:t>
            </w:r>
          </w:p>
          <w:p w14:paraId="0C7B5F15" w14:textId="77777777" w:rsidR="00EE646C" w:rsidRPr="002919D1" w:rsidRDefault="00EE646C" w:rsidP="002919D1">
            <w:pPr>
              <w:pStyle w:val="Corpsdetexte"/>
              <w:numPr>
                <w:ilvl w:val="0"/>
                <w:numId w:val="30"/>
              </w:numPr>
              <w:ind w:left="364"/>
              <w:rPr>
                <w:noProof/>
                <w:sz w:val="18"/>
                <w:szCs w:val="20"/>
              </w:rPr>
            </w:pPr>
            <w:r w:rsidRPr="002919D1">
              <w:rPr>
                <w:noProof/>
                <w:sz w:val="18"/>
                <w:szCs w:val="20"/>
              </w:rPr>
              <w:t>Absence de garantie financière, non détention de fonds, effets ou valeurs pour compte de tiers.</w:t>
            </w:r>
          </w:p>
          <w:p w14:paraId="21C01800" w14:textId="77777777" w:rsidR="000406CB" w:rsidRDefault="000406CB" w:rsidP="001A3038">
            <w:pPr>
              <w:pStyle w:val="Corpsdetexte"/>
              <w:rPr>
                <w:noProof/>
                <w:sz w:val="18"/>
                <w:szCs w:val="20"/>
              </w:rPr>
            </w:pPr>
          </w:p>
          <w:p w14:paraId="73FB4D7E" w14:textId="30CC1EA3" w:rsidR="00EE646C" w:rsidRPr="002919D1" w:rsidRDefault="00EE646C" w:rsidP="001A3038">
            <w:pPr>
              <w:pStyle w:val="Corpsdetexte"/>
              <w:rPr>
                <w:sz w:val="18"/>
                <w:szCs w:val="20"/>
              </w:rPr>
            </w:pPr>
            <w:r w:rsidRPr="002919D1">
              <w:rPr>
                <w:noProof/>
                <w:sz w:val="18"/>
                <w:szCs w:val="20"/>
              </w:rPr>
              <w:t>L’activité est contrôlable par la DGCCRF.</w:t>
            </w:r>
          </w:p>
          <w:p w14:paraId="07099334" w14:textId="77777777" w:rsidR="00EE646C" w:rsidRPr="002919D1" w:rsidRDefault="00EE646C" w:rsidP="001A3038">
            <w:pPr>
              <w:pStyle w:val="Corpsdetexte"/>
              <w:rPr>
                <w:b/>
                <w:bCs/>
                <w:noProof/>
                <w:sz w:val="18"/>
                <w:szCs w:val="20"/>
              </w:rPr>
            </w:pPr>
          </w:p>
        </w:tc>
      </w:tr>
    </w:tbl>
    <w:p w14:paraId="4CEFD35E" w14:textId="2C9BE724" w:rsidR="001A3038" w:rsidRDefault="002919D1" w:rsidP="00B05E3B">
      <w:pPr>
        <w:pStyle w:val="Corpsdetexte"/>
        <w:rPr>
          <w:sz w:val="20"/>
          <w:szCs w:val="22"/>
        </w:rPr>
      </w:pPr>
      <w:r>
        <w:rPr>
          <w:bCs/>
          <w:noProof/>
          <w:sz w:val="20"/>
          <w:szCs w:val="22"/>
        </w:rPr>
        <mc:AlternateContent>
          <mc:Choice Requires="wps">
            <w:drawing>
              <wp:anchor distT="0" distB="0" distL="114300" distR="114300" simplePos="0" relativeHeight="251668480" behindDoc="0" locked="0" layoutInCell="1" allowOverlap="1" wp14:anchorId="5357E929" wp14:editId="73FF1370">
                <wp:simplePos x="0" y="0"/>
                <wp:positionH relativeFrom="margin">
                  <wp:align>right</wp:align>
                </wp:positionH>
                <wp:positionV relativeFrom="paragraph">
                  <wp:posOffset>53975</wp:posOffset>
                </wp:positionV>
                <wp:extent cx="9805035" cy="414655"/>
                <wp:effectExtent l="0" t="0" r="0" b="4445"/>
                <wp:wrapNone/>
                <wp:docPr id="7" name="Zone de texte 7"/>
                <wp:cNvGraphicFramePr/>
                <a:graphic xmlns:a="http://schemas.openxmlformats.org/drawingml/2006/main">
                  <a:graphicData uri="http://schemas.microsoft.com/office/word/2010/wordprocessingShape">
                    <wps:wsp>
                      <wps:cNvSpPr txBox="1"/>
                      <wps:spPr>
                        <a:xfrm>
                          <a:off x="0" y="0"/>
                          <a:ext cx="9805035" cy="414655"/>
                        </a:xfrm>
                        <a:prstGeom prst="rect">
                          <a:avLst/>
                        </a:prstGeom>
                        <a:noFill/>
                        <a:ln w="6350">
                          <a:noFill/>
                        </a:ln>
                      </wps:spPr>
                      <wps:txbx>
                        <w:txbxContent>
                          <w:p w14:paraId="46E3213B" w14:textId="77777777" w:rsidR="002919D1" w:rsidRDefault="002919D1" w:rsidP="002919D1">
                            <w:pPr>
                              <w:pStyle w:val="Corpsdetexte"/>
                              <w:rPr>
                                <w:sz w:val="20"/>
                                <w:szCs w:val="22"/>
                              </w:rPr>
                            </w:pPr>
                            <w:r w:rsidRPr="002919D1">
                              <w:rPr>
                                <w:sz w:val="20"/>
                                <w:szCs w:val="22"/>
                              </w:rPr>
                              <w:t xml:space="preserve">Votre conseiller dispose, conformément à la loi et aux codes de bonne conduite de l’ANACOFI </w:t>
                            </w:r>
                            <w:r w:rsidRPr="002919D1">
                              <w:rPr>
                                <w:noProof/>
                                <w:sz w:val="20"/>
                                <w:szCs w:val="22"/>
                              </w:rPr>
                              <w:t>et de l'ANACOFI-CIF</w:t>
                            </w:r>
                            <w:r w:rsidRPr="002919D1">
                              <w:rPr>
                                <w:sz w:val="20"/>
                                <w:szCs w:val="22"/>
                              </w:rPr>
                              <w:t xml:space="preserve">, d’une couverture en Responsabilité Civile Professionnelle et d’une Garantie Financière suffisantes couvrant ses diverses activités. Ces couvertures sont notamment conformes aux exigences du Code monétaire et financier et du Code des assurances. </w:t>
                            </w:r>
                          </w:p>
                          <w:p w14:paraId="3B977353" w14:textId="77777777" w:rsidR="002919D1" w:rsidRPr="002919D1" w:rsidRDefault="002919D1" w:rsidP="002919D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7E929" id="Zone de texte 7" o:spid="_x0000_s1029" type="#_x0000_t202" style="position:absolute;left:0;text-align:left;margin-left:720.85pt;margin-top:4.25pt;width:772.05pt;height:32.6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" filled="f" stroked="f" strokeweight=".5pt">
                <v:textbox>
                  <w:txbxContent>
                    <w:p w14:paraId="46E3213B" w14:textId="77777777" w:rsidR="002919D1" w:rsidRDefault="002919D1" w:rsidP="002919D1">
                      <w:pPr>
                        <w:pStyle w:val="Corpsdetexte"/>
                        <w:rPr>
                          <w:sz w:val="20"/>
                          <w:szCs w:val="22"/>
                        </w:rPr>
                      </w:pPr>
                      <w:r w:rsidRPr="002919D1">
                        <w:rPr>
                          <w:sz w:val="20"/>
                          <w:szCs w:val="22"/>
                        </w:rPr>
                        <w:t xml:space="preserve">Votre conseiller dispose, conformément à la loi et aux codes de bonne conduite de l’ANACOFI </w:t>
                      </w:r>
                      <w:r w:rsidRPr="002919D1">
                        <w:rPr>
                          <w:noProof/>
                          <w:sz w:val="20"/>
                          <w:szCs w:val="22"/>
                        </w:rPr>
                        <w:t>et de l'ANACOFI-CIF</w:t>
                      </w:r>
                      <w:r w:rsidRPr="002919D1">
                        <w:rPr>
                          <w:sz w:val="20"/>
                          <w:szCs w:val="22"/>
                        </w:rPr>
                        <w:t xml:space="preserve">, d’une couverture en Responsabilité Civile Professionnelle et d’une Garantie Financière suffisantes couvrant ses diverses activités. Ces couvertures sont notamment conformes aux exigences du Code monétaire et financier et du Code des assurances. </w:t>
                      </w:r>
                    </w:p>
                    <w:p w14:paraId="3B977353" w14:textId="77777777" w:rsidR="002919D1" w:rsidRPr="002919D1" w:rsidRDefault="002919D1" w:rsidP="002919D1">
                      <w:pPr>
                        <w:rPr>
                          <w:sz w:val="18"/>
                          <w:szCs w:val="18"/>
                        </w:rPr>
                      </w:pPr>
                    </w:p>
                  </w:txbxContent>
                </v:textbox>
                <w10:wrap anchorx="margin"/>
              </v:shape>
            </w:pict>
          </mc:Fallback>
        </mc:AlternateContent>
      </w:r>
    </w:p>
    <w:p w14:paraId="055D7780" w14:textId="77777777" w:rsidR="002919D1" w:rsidRPr="002919D1" w:rsidRDefault="002919D1" w:rsidP="00B05E3B">
      <w:pPr>
        <w:pStyle w:val="Corpsdetexte"/>
        <w:rPr>
          <w:sz w:val="20"/>
          <w:szCs w:val="22"/>
        </w:rPr>
      </w:pPr>
    </w:p>
    <w:p w14:paraId="0AF8F89E" w14:textId="00FBDC15" w:rsidR="003122C7" w:rsidRPr="002919D1" w:rsidRDefault="003122C7" w:rsidP="00B05E3B">
      <w:pPr>
        <w:widowControl w:val="0"/>
        <w:pBdr>
          <w:top w:val="nil"/>
          <w:left w:val="nil"/>
          <w:bottom w:val="nil"/>
          <w:right w:val="nil"/>
          <w:between w:val="nil"/>
          <w:bar w:val="nil"/>
        </w:pBdr>
        <w:tabs>
          <w:tab w:val="center" w:pos="4819"/>
          <w:tab w:val="right" w:pos="9355"/>
        </w:tabs>
        <w:suppressAutoHyphens/>
        <w:spacing w:after="0" w:line="240" w:lineRule="auto"/>
        <w:jc w:val="both"/>
        <w:rPr>
          <w:rFonts w:ascii="Calibri Light" w:hAnsi="Calibri Light" w:cs="Calibri Light"/>
          <w:sz w:val="20"/>
          <w:szCs w:val="18"/>
        </w:rPr>
      </w:pPr>
    </w:p>
    <w:tbl>
      <w:tblPr>
        <w:tblStyle w:val="Grilledutableau"/>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58"/>
        <w:gridCol w:w="5159"/>
        <w:gridCol w:w="4954"/>
      </w:tblGrid>
      <w:tr w:rsidR="003122C7" w:rsidRPr="002919D1" w14:paraId="54ABBEAA" w14:textId="77777777" w:rsidTr="00F00939">
        <w:trPr>
          <w:trHeight w:val="386"/>
        </w:trPr>
        <w:tc>
          <w:tcPr>
            <w:tcW w:w="30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C6670B6" w14:textId="77777777" w:rsidR="003122C7" w:rsidRPr="002919D1" w:rsidRDefault="003122C7" w:rsidP="00B05E3B">
            <w:pPr>
              <w:pStyle w:val="Corpsdetexte"/>
              <w:rPr>
                <w:b/>
                <w:bCs/>
                <w:sz w:val="18"/>
                <w:szCs w:val="20"/>
              </w:rPr>
            </w:pPr>
            <w:r w:rsidRPr="002919D1">
              <w:rPr>
                <w:b/>
                <w:bCs/>
                <w:sz w:val="18"/>
                <w:szCs w:val="20"/>
              </w:rPr>
              <w:t xml:space="preserve">Assurance souscrite et Police </w:t>
            </w:r>
          </w:p>
        </w:tc>
        <w:tc>
          <w:tcPr>
            <w:tcW w:w="1011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0FEA925" w14:textId="1146E96B" w:rsidR="003122C7" w:rsidRPr="002919D1" w:rsidRDefault="003122C7" w:rsidP="00B05E3B">
            <w:pPr>
              <w:pStyle w:val="Corpsdetexte"/>
              <w:rPr>
                <w:sz w:val="18"/>
                <w:szCs w:val="20"/>
              </w:rPr>
            </w:pPr>
            <w:r w:rsidRPr="002919D1">
              <w:rPr>
                <w:noProof/>
                <w:sz w:val="18"/>
                <w:szCs w:val="20"/>
              </w:rPr>
              <w:t xml:space="preserve">RCP &amp; GF n°114240090 accordée par MMA IARD Assurances Mutuelles </w:t>
            </w:r>
            <w:r w:rsidR="00604BBB">
              <w:rPr>
                <w:noProof/>
                <w:sz w:val="18"/>
                <w:szCs w:val="20"/>
              </w:rPr>
              <w:t xml:space="preserve">160 rue Henrie Campion 72030 Le Mans Cedex 9 </w:t>
            </w:r>
          </w:p>
        </w:tc>
      </w:tr>
      <w:tr w:rsidR="003122C7" w:rsidRPr="002919D1" w14:paraId="4DB3DF94" w14:textId="77777777" w:rsidTr="00F00939">
        <w:trPr>
          <w:trHeight w:val="273"/>
        </w:trPr>
        <w:tc>
          <w:tcPr>
            <w:tcW w:w="3058"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14:paraId="5BBE71DF" w14:textId="77777777" w:rsidR="003122C7" w:rsidRPr="002919D1" w:rsidRDefault="003122C7" w:rsidP="00B05E3B">
            <w:pPr>
              <w:pStyle w:val="Corpsdetexte"/>
              <w:rPr>
                <w:b/>
                <w:bCs/>
                <w:sz w:val="18"/>
                <w:szCs w:val="20"/>
              </w:rPr>
            </w:pPr>
            <w:r w:rsidRPr="002919D1">
              <w:rPr>
                <w:b/>
                <w:bCs/>
                <w:sz w:val="18"/>
                <w:szCs w:val="20"/>
              </w:rPr>
              <w:t>Garanties</w:t>
            </w:r>
          </w:p>
        </w:tc>
        <w:tc>
          <w:tcPr>
            <w:tcW w:w="1011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4236A5A" w14:textId="77777777" w:rsidR="003122C7" w:rsidRPr="002919D1" w:rsidRDefault="003122C7" w:rsidP="00B05E3B">
            <w:pPr>
              <w:pStyle w:val="Corpsdetexte"/>
              <w:jc w:val="center"/>
              <w:rPr>
                <w:b/>
                <w:bCs/>
                <w:sz w:val="18"/>
                <w:szCs w:val="20"/>
              </w:rPr>
            </w:pPr>
            <w:r w:rsidRPr="002919D1">
              <w:rPr>
                <w:b/>
                <w:bCs/>
                <w:sz w:val="18"/>
                <w:szCs w:val="20"/>
              </w:rPr>
              <w:t>Montant de la garantie par assuré</w:t>
            </w:r>
          </w:p>
        </w:tc>
      </w:tr>
      <w:tr w:rsidR="003122C7" w:rsidRPr="002919D1" w14:paraId="08F64A3C" w14:textId="77777777" w:rsidTr="00F00939">
        <w:trPr>
          <w:trHeight w:val="224"/>
        </w:trPr>
        <w:tc>
          <w:tcPr>
            <w:tcW w:w="3058"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895054A" w14:textId="77777777" w:rsidR="003122C7" w:rsidRPr="002919D1" w:rsidRDefault="003122C7" w:rsidP="00B05E3B">
            <w:pPr>
              <w:pStyle w:val="Corpsdetexte"/>
              <w:rPr>
                <w:b/>
                <w:bCs/>
                <w:sz w:val="18"/>
                <w:szCs w:val="20"/>
              </w:rPr>
            </w:pPr>
          </w:p>
        </w:tc>
        <w:tc>
          <w:tcPr>
            <w:tcW w:w="5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7F89729" w14:textId="3DC09CC4" w:rsidR="003122C7" w:rsidRPr="002919D1" w:rsidRDefault="001A3038" w:rsidP="00B05E3B">
            <w:pPr>
              <w:pStyle w:val="Corpsdetexte"/>
              <w:jc w:val="center"/>
              <w:rPr>
                <w:b/>
                <w:bCs/>
                <w:sz w:val="18"/>
                <w:szCs w:val="20"/>
              </w:rPr>
            </w:pPr>
            <w:r w:rsidRPr="002919D1">
              <w:rPr>
                <w:b/>
                <w:bCs/>
                <w:sz w:val="18"/>
                <w:szCs w:val="20"/>
              </w:rPr>
              <w:t xml:space="preserve">RCP - </w:t>
            </w:r>
            <w:r w:rsidR="003122C7" w:rsidRPr="002919D1">
              <w:rPr>
                <w:b/>
                <w:bCs/>
                <w:sz w:val="18"/>
                <w:szCs w:val="20"/>
              </w:rPr>
              <w:t>Par sinistre</w:t>
            </w:r>
            <w:r w:rsidRPr="002919D1">
              <w:rPr>
                <w:b/>
                <w:bCs/>
                <w:sz w:val="18"/>
                <w:szCs w:val="20"/>
              </w:rPr>
              <w:t xml:space="preserve"> et par année d’assurance</w:t>
            </w:r>
          </w:p>
        </w:tc>
        <w:tc>
          <w:tcPr>
            <w:tcW w:w="4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6CBF155" w14:textId="5B1C7A81" w:rsidR="003122C7" w:rsidRPr="002919D1" w:rsidRDefault="001A3038" w:rsidP="00B05E3B">
            <w:pPr>
              <w:pStyle w:val="Corpsdetexte"/>
              <w:jc w:val="center"/>
              <w:rPr>
                <w:b/>
                <w:bCs/>
                <w:sz w:val="18"/>
                <w:szCs w:val="20"/>
              </w:rPr>
            </w:pPr>
            <w:r w:rsidRPr="002919D1">
              <w:rPr>
                <w:b/>
                <w:bCs/>
                <w:sz w:val="18"/>
                <w:szCs w:val="20"/>
              </w:rPr>
              <w:t xml:space="preserve">Garanties financières </w:t>
            </w:r>
          </w:p>
        </w:tc>
      </w:tr>
      <w:tr w:rsidR="003122C7" w:rsidRPr="002919D1" w14:paraId="5EE33BC8" w14:textId="77777777" w:rsidTr="00F00939">
        <w:trPr>
          <w:trHeight w:val="273"/>
        </w:trPr>
        <w:tc>
          <w:tcPr>
            <w:tcW w:w="30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8A991D" w14:textId="77777777" w:rsidR="003122C7" w:rsidRPr="002919D1" w:rsidRDefault="003122C7" w:rsidP="00B05E3B">
            <w:pPr>
              <w:pStyle w:val="Corpsdetexte"/>
              <w:rPr>
                <w:b/>
                <w:bCs/>
                <w:sz w:val="18"/>
                <w:szCs w:val="20"/>
              </w:rPr>
            </w:pPr>
            <w:r w:rsidRPr="002919D1">
              <w:rPr>
                <w:b/>
                <w:bCs/>
                <w:sz w:val="18"/>
                <w:szCs w:val="20"/>
              </w:rPr>
              <w:t>Conseil en Investissement financier</w:t>
            </w:r>
          </w:p>
        </w:tc>
        <w:tc>
          <w:tcPr>
            <w:tcW w:w="5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20EC04" w14:textId="0966867F" w:rsidR="003122C7" w:rsidRPr="002919D1" w:rsidRDefault="003122C7" w:rsidP="00B05E3B">
            <w:pPr>
              <w:pStyle w:val="Corpsdetexte"/>
              <w:jc w:val="center"/>
              <w:rPr>
                <w:sz w:val="18"/>
                <w:szCs w:val="20"/>
              </w:rPr>
            </w:pPr>
            <w:r w:rsidRPr="002919D1">
              <w:rPr>
                <w:noProof/>
                <w:sz w:val="18"/>
                <w:szCs w:val="20"/>
              </w:rPr>
              <w:t>2</w:t>
            </w:r>
            <w:r w:rsidR="000226C1">
              <w:rPr>
                <w:noProof/>
                <w:sz w:val="18"/>
                <w:szCs w:val="20"/>
              </w:rPr>
              <w:t xml:space="preserve"> </w:t>
            </w:r>
            <w:r w:rsidRPr="002919D1">
              <w:rPr>
                <w:noProof/>
                <w:sz w:val="18"/>
                <w:szCs w:val="20"/>
              </w:rPr>
              <w:t>500</w:t>
            </w:r>
            <w:r w:rsidR="000226C1">
              <w:rPr>
                <w:noProof/>
                <w:sz w:val="18"/>
                <w:szCs w:val="20"/>
              </w:rPr>
              <w:t xml:space="preserve"> </w:t>
            </w:r>
            <w:r w:rsidRPr="002919D1">
              <w:rPr>
                <w:noProof/>
                <w:sz w:val="18"/>
                <w:szCs w:val="20"/>
              </w:rPr>
              <w:t>000</w:t>
            </w:r>
            <w:r w:rsidRPr="002919D1">
              <w:rPr>
                <w:sz w:val="18"/>
                <w:szCs w:val="20"/>
              </w:rPr>
              <w:t xml:space="preserve"> €</w:t>
            </w:r>
            <w:r w:rsidR="00EF30F9">
              <w:rPr>
                <w:sz w:val="18"/>
                <w:szCs w:val="20"/>
              </w:rPr>
              <w:t xml:space="preserve"> </w:t>
            </w:r>
            <w:r w:rsidR="00EF30F9" w:rsidRPr="00C01297">
              <w:rPr>
                <w:sz w:val="16"/>
                <w:szCs w:val="18"/>
              </w:rPr>
              <w:t xml:space="preserve">dont 750 000 € pour </w:t>
            </w:r>
            <w:r w:rsidR="00EF30F9" w:rsidRPr="00EF30F9">
              <w:rPr>
                <w:sz w:val="16"/>
                <w:szCs w:val="18"/>
              </w:rPr>
              <w:t>les opérations</w:t>
            </w:r>
            <w:r w:rsidR="00EF30F9" w:rsidRPr="00C01297">
              <w:rPr>
                <w:sz w:val="16"/>
                <w:szCs w:val="18"/>
              </w:rPr>
              <w:t xml:space="preserve"> de défiscalisation </w:t>
            </w:r>
            <w:r w:rsidR="00EF30F9" w:rsidRPr="00EF30F9">
              <w:rPr>
                <w:sz w:val="16"/>
                <w:szCs w:val="18"/>
              </w:rPr>
              <w:t>Girardin</w:t>
            </w:r>
          </w:p>
        </w:tc>
        <w:tc>
          <w:tcPr>
            <w:tcW w:w="4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0B204E" w14:textId="0456D82D" w:rsidR="003122C7" w:rsidRPr="002919D1" w:rsidRDefault="001A3038" w:rsidP="00B05E3B">
            <w:pPr>
              <w:pStyle w:val="Corpsdetexte"/>
              <w:jc w:val="center"/>
              <w:rPr>
                <w:sz w:val="18"/>
                <w:szCs w:val="20"/>
              </w:rPr>
            </w:pPr>
            <w:r w:rsidRPr="002919D1">
              <w:rPr>
                <w:noProof/>
                <w:sz w:val="18"/>
                <w:szCs w:val="20"/>
              </w:rPr>
              <w:t xml:space="preserve">NA </w:t>
            </w:r>
          </w:p>
        </w:tc>
      </w:tr>
      <w:tr w:rsidR="003122C7" w:rsidRPr="002919D1" w14:paraId="2E202C8F" w14:textId="77777777" w:rsidTr="00F00939">
        <w:trPr>
          <w:trHeight w:val="273"/>
        </w:trPr>
        <w:tc>
          <w:tcPr>
            <w:tcW w:w="30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E7953C7" w14:textId="77777777" w:rsidR="003122C7" w:rsidRPr="002919D1" w:rsidRDefault="003122C7" w:rsidP="00B05E3B">
            <w:pPr>
              <w:pStyle w:val="Corpsdetexte"/>
              <w:rPr>
                <w:b/>
                <w:bCs/>
                <w:sz w:val="18"/>
                <w:szCs w:val="20"/>
              </w:rPr>
            </w:pPr>
            <w:r w:rsidRPr="002919D1">
              <w:rPr>
                <w:b/>
                <w:bCs/>
                <w:sz w:val="18"/>
                <w:szCs w:val="20"/>
              </w:rPr>
              <w:t>Courtage d’assurance</w:t>
            </w:r>
          </w:p>
        </w:tc>
        <w:tc>
          <w:tcPr>
            <w:tcW w:w="5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8FD741" w14:textId="1EA54EDD" w:rsidR="003122C7" w:rsidRPr="002919D1" w:rsidRDefault="003122C7" w:rsidP="00B05E3B">
            <w:pPr>
              <w:pStyle w:val="Corpsdetexte"/>
              <w:jc w:val="center"/>
              <w:rPr>
                <w:sz w:val="18"/>
                <w:szCs w:val="20"/>
              </w:rPr>
            </w:pPr>
            <w:r w:rsidRPr="002919D1">
              <w:rPr>
                <w:noProof/>
                <w:sz w:val="18"/>
                <w:szCs w:val="20"/>
              </w:rPr>
              <w:t>3</w:t>
            </w:r>
            <w:r w:rsidR="000226C1">
              <w:rPr>
                <w:noProof/>
                <w:sz w:val="18"/>
                <w:szCs w:val="20"/>
              </w:rPr>
              <w:t xml:space="preserve"> </w:t>
            </w:r>
            <w:r w:rsidRPr="002919D1">
              <w:rPr>
                <w:noProof/>
                <w:sz w:val="18"/>
                <w:szCs w:val="20"/>
              </w:rPr>
              <w:t>000</w:t>
            </w:r>
            <w:r w:rsidR="000226C1">
              <w:rPr>
                <w:noProof/>
                <w:sz w:val="18"/>
                <w:szCs w:val="20"/>
              </w:rPr>
              <w:t xml:space="preserve"> </w:t>
            </w:r>
            <w:r w:rsidRPr="002919D1">
              <w:rPr>
                <w:noProof/>
                <w:sz w:val="18"/>
                <w:szCs w:val="20"/>
              </w:rPr>
              <w:t>000</w:t>
            </w:r>
            <w:r w:rsidRPr="002919D1">
              <w:rPr>
                <w:sz w:val="18"/>
                <w:szCs w:val="20"/>
              </w:rPr>
              <w:t xml:space="preserve"> €</w:t>
            </w:r>
          </w:p>
        </w:tc>
        <w:tc>
          <w:tcPr>
            <w:tcW w:w="4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41A9E8" w14:textId="0258B490" w:rsidR="003122C7" w:rsidRPr="002919D1" w:rsidRDefault="001A3038" w:rsidP="00B05E3B">
            <w:pPr>
              <w:pStyle w:val="Corpsdetexte"/>
              <w:jc w:val="center"/>
              <w:rPr>
                <w:sz w:val="18"/>
                <w:szCs w:val="20"/>
              </w:rPr>
            </w:pPr>
            <w:r w:rsidRPr="002919D1">
              <w:rPr>
                <w:noProof/>
                <w:sz w:val="18"/>
                <w:szCs w:val="20"/>
              </w:rPr>
              <w:t>115 000 €</w:t>
            </w:r>
          </w:p>
        </w:tc>
      </w:tr>
      <w:tr w:rsidR="003122C7" w:rsidRPr="002919D1" w14:paraId="6A4808DC" w14:textId="77777777" w:rsidTr="00F00939">
        <w:trPr>
          <w:trHeight w:val="255"/>
        </w:trPr>
        <w:tc>
          <w:tcPr>
            <w:tcW w:w="30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4223F6" w14:textId="77777777" w:rsidR="003122C7" w:rsidRPr="002919D1" w:rsidRDefault="003122C7" w:rsidP="00B05E3B">
            <w:pPr>
              <w:pStyle w:val="Corpsdetexte"/>
              <w:rPr>
                <w:b/>
                <w:bCs/>
                <w:sz w:val="18"/>
                <w:szCs w:val="20"/>
              </w:rPr>
            </w:pPr>
            <w:r w:rsidRPr="002919D1">
              <w:rPr>
                <w:b/>
                <w:bCs/>
                <w:sz w:val="18"/>
                <w:szCs w:val="20"/>
              </w:rPr>
              <w:t>Transaction immobilière</w:t>
            </w:r>
          </w:p>
        </w:tc>
        <w:tc>
          <w:tcPr>
            <w:tcW w:w="51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6A9BB0" w14:textId="5C18F6D4" w:rsidR="003122C7" w:rsidRPr="002919D1" w:rsidRDefault="003122C7" w:rsidP="00B05E3B">
            <w:pPr>
              <w:pStyle w:val="Corpsdetexte"/>
              <w:jc w:val="center"/>
              <w:rPr>
                <w:sz w:val="18"/>
                <w:szCs w:val="20"/>
              </w:rPr>
            </w:pPr>
            <w:r w:rsidRPr="002919D1">
              <w:rPr>
                <w:noProof/>
                <w:sz w:val="18"/>
                <w:szCs w:val="20"/>
              </w:rPr>
              <w:t>2</w:t>
            </w:r>
            <w:r w:rsidR="000226C1">
              <w:rPr>
                <w:noProof/>
                <w:sz w:val="18"/>
                <w:szCs w:val="20"/>
              </w:rPr>
              <w:t xml:space="preserve"> </w:t>
            </w:r>
            <w:r w:rsidRPr="002919D1">
              <w:rPr>
                <w:noProof/>
                <w:sz w:val="18"/>
                <w:szCs w:val="20"/>
              </w:rPr>
              <w:t>500</w:t>
            </w:r>
            <w:r w:rsidR="000226C1">
              <w:rPr>
                <w:noProof/>
                <w:sz w:val="18"/>
                <w:szCs w:val="20"/>
              </w:rPr>
              <w:t xml:space="preserve"> </w:t>
            </w:r>
            <w:r w:rsidRPr="002919D1">
              <w:rPr>
                <w:noProof/>
                <w:sz w:val="18"/>
                <w:szCs w:val="20"/>
              </w:rPr>
              <w:t>000</w:t>
            </w:r>
            <w:r w:rsidRPr="002919D1">
              <w:rPr>
                <w:sz w:val="18"/>
                <w:szCs w:val="20"/>
              </w:rPr>
              <w:t xml:space="preserve"> €</w:t>
            </w:r>
          </w:p>
        </w:tc>
        <w:tc>
          <w:tcPr>
            <w:tcW w:w="4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E38A93" w14:textId="2C614275" w:rsidR="003122C7" w:rsidRPr="002919D1" w:rsidRDefault="001A3038" w:rsidP="00B05E3B">
            <w:pPr>
              <w:pStyle w:val="Corpsdetexte"/>
              <w:jc w:val="center"/>
              <w:rPr>
                <w:sz w:val="18"/>
                <w:szCs w:val="20"/>
              </w:rPr>
            </w:pPr>
            <w:r w:rsidRPr="002919D1">
              <w:rPr>
                <w:noProof/>
                <w:sz w:val="18"/>
                <w:szCs w:val="20"/>
              </w:rPr>
              <w:t>110 000 €</w:t>
            </w:r>
          </w:p>
        </w:tc>
      </w:tr>
    </w:tbl>
    <w:p w14:paraId="6888C97E" w14:textId="779B2A41" w:rsidR="003122C7" w:rsidRPr="002919D1" w:rsidRDefault="003122C7" w:rsidP="001A3038">
      <w:pPr>
        <w:widowControl w:val="0"/>
        <w:pBdr>
          <w:top w:val="nil"/>
          <w:left w:val="nil"/>
          <w:bottom w:val="nil"/>
          <w:right w:val="nil"/>
          <w:between w:val="nil"/>
          <w:bar w:val="nil"/>
        </w:pBdr>
        <w:tabs>
          <w:tab w:val="center" w:pos="4819"/>
          <w:tab w:val="right" w:pos="9355"/>
        </w:tabs>
        <w:suppressAutoHyphens/>
        <w:spacing w:after="0" w:line="240" w:lineRule="auto"/>
        <w:jc w:val="both"/>
        <w:rPr>
          <w:rFonts w:ascii="Calibri Light" w:hAnsi="Calibri Light" w:cs="Calibri Light"/>
          <w:sz w:val="20"/>
          <w:szCs w:val="18"/>
        </w:rPr>
      </w:pPr>
    </w:p>
    <w:p w14:paraId="37933B05" w14:textId="75382D13" w:rsidR="003122C7" w:rsidRPr="002919D1" w:rsidRDefault="003122C7" w:rsidP="00B05E3B">
      <w:pPr>
        <w:widowControl w:val="0"/>
        <w:pBdr>
          <w:top w:val="nil"/>
          <w:left w:val="nil"/>
          <w:bottom w:val="nil"/>
          <w:right w:val="nil"/>
          <w:between w:val="nil"/>
          <w:bar w:val="nil"/>
        </w:pBdr>
        <w:tabs>
          <w:tab w:val="center" w:pos="4819"/>
          <w:tab w:val="right" w:pos="9355"/>
        </w:tabs>
        <w:suppressAutoHyphens/>
        <w:spacing w:after="0" w:line="240" w:lineRule="auto"/>
        <w:jc w:val="both"/>
        <w:rPr>
          <w:rFonts w:ascii="Calibri Light" w:hAnsi="Calibri Light" w:cs="Calibri Light"/>
          <w:sz w:val="20"/>
          <w:szCs w:val="18"/>
        </w:rPr>
      </w:pPr>
    </w:p>
    <w:p w14:paraId="3A5FDADD" w14:textId="0D4DE4E9" w:rsidR="00FF258A" w:rsidRPr="00CC5BF3" w:rsidRDefault="005637FE" w:rsidP="00CC5BF3">
      <w:pPr>
        <w:pStyle w:val="Titre1"/>
        <w:rPr>
          <w:sz w:val="24"/>
          <w:szCs w:val="22"/>
        </w:rPr>
      </w:pPr>
      <w:r>
        <w:rPr>
          <w:rFonts w:ascii="Calibri Light" w:hAnsi="Calibri Light" w:cs="Calibri Light"/>
          <w:noProof/>
          <w:sz w:val="20"/>
          <w:szCs w:val="18"/>
        </w:rPr>
        <mc:AlternateContent>
          <mc:Choice Requires="wps">
            <w:drawing>
              <wp:anchor distT="0" distB="0" distL="114300" distR="114300" simplePos="0" relativeHeight="251677696" behindDoc="0" locked="0" layoutInCell="1" allowOverlap="1" wp14:anchorId="1435BDCC" wp14:editId="7C5DCC0D">
                <wp:simplePos x="0" y="0"/>
                <wp:positionH relativeFrom="margin">
                  <wp:align>right</wp:align>
                </wp:positionH>
                <wp:positionV relativeFrom="paragraph">
                  <wp:posOffset>80645</wp:posOffset>
                </wp:positionV>
                <wp:extent cx="4876800" cy="3867150"/>
                <wp:effectExtent l="0" t="0" r="19050" b="19050"/>
                <wp:wrapNone/>
                <wp:docPr id="1648179598" name="Zone de texte 10"/>
                <wp:cNvGraphicFramePr/>
                <a:graphic xmlns:a="http://schemas.openxmlformats.org/drawingml/2006/main">
                  <a:graphicData uri="http://schemas.microsoft.com/office/word/2010/wordprocessingShape">
                    <wps:wsp>
                      <wps:cNvSpPr txBox="1"/>
                      <wps:spPr>
                        <a:xfrm>
                          <a:off x="0" y="0"/>
                          <a:ext cx="4876800" cy="3867150"/>
                        </a:xfrm>
                        <a:prstGeom prst="rect">
                          <a:avLst/>
                        </a:prstGeom>
                        <a:solidFill>
                          <a:schemeClr val="lt1"/>
                        </a:solidFill>
                        <a:ln w="6350">
                          <a:solidFill>
                            <a:prstClr val="black"/>
                          </a:solidFill>
                        </a:ln>
                      </wps:spPr>
                      <wps:txbx>
                        <w:txbxContent>
                          <w:tbl>
                            <w:tblPr>
                              <w:tblStyle w:val="Grilledutableau"/>
                              <w:tblW w:w="0" w:type="auto"/>
                              <w:tblLook w:val="04A0" w:firstRow="1" w:lastRow="0" w:firstColumn="1" w:lastColumn="0" w:noHBand="0" w:noVBand="1"/>
                            </w:tblPr>
                            <w:tblGrid>
                              <w:gridCol w:w="1953"/>
                              <w:gridCol w:w="2735"/>
                              <w:gridCol w:w="2699"/>
                            </w:tblGrid>
                            <w:tr w:rsidR="001D2158" w14:paraId="6203B651" w14:textId="77777777" w:rsidTr="00877D7C">
                              <w:trPr>
                                <w:trHeight w:val="191"/>
                              </w:trPr>
                              <w:tc>
                                <w:tcPr>
                                  <w:tcW w:w="0" w:type="auto"/>
                                  <w:shd w:val="clear" w:color="auto" w:fill="C00000"/>
                                </w:tcPr>
                                <w:p w14:paraId="3C511B61" w14:textId="3FEFF943" w:rsidR="00D14F5A" w:rsidRPr="00D14F5A" w:rsidRDefault="00D14F5A" w:rsidP="00D14F5A">
                                  <w:pPr>
                                    <w:pStyle w:val="Corpsdetexte"/>
                                    <w:jc w:val="center"/>
                                    <w:rPr>
                                      <w:b/>
                                      <w:bCs/>
                                      <w:sz w:val="16"/>
                                      <w:szCs w:val="18"/>
                                    </w:rPr>
                                  </w:pPr>
                                  <w:r w:rsidRPr="00D14F5A">
                                    <w:rPr>
                                      <w:b/>
                                      <w:bCs/>
                                      <w:sz w:val="16"/>
                                      <w:szCs w:val="18"/>
                                    </w:rPr>
                                    <w:t>Partenaire</w:t>
                                  </w:r>
                                </w:p>
                              </w:tc>
                              <w:tc>
                                <w:tcPr>
                                  <w:tcW w:w="0" w:type="auto"/>
                                  <w:shd w:val="clear" w:color="auto" w:fill="C00000"/>
                                </w:tcPr>
                                <w:p w14:paraId="0E943E98" w14:textId="1BC88270" w:rsidR="00D14F5A" w:rsidRPr="00D14F5A" w:rsidRDefault="00D14F5A" w:rsidP="00D14F5A">
                                  <w:pPr>
                                    <w:pStyle w:val="Corpsdetexte"/>
                                    <w:jc w:val="center"/>
                                    <w:rPr>
                                      <w:b/>
                                      <w:bCs/>
                                      <w:sz w:val="16"/>
                                      <w:szCs w:val="18"/>
                                    </w:rPr>
                                  </w:pPr>
                                  <w:r>
                                    <w:rPr>
                                      <w:b/>
                                      <w:bCs/>
                                      <w:sz w:val="16"/>
                                      <w:szCs w:val="18"/>
                                    </w:rPr>
                                    <w:t xml:space="preserve">Type de Produits </w:t>
                                  </w:r>
                                </w:p>
                              </w:tc>
                              <w:tc>
                                <w:tcPr>
                                  <w:tcW w:w="0" w:type="auto"/>
                                  <w:shd w:val="clear" w:color="auto" w:fill="C00000"/>
                                </w:tcPr>
                                <w:p w14:paraId="68320557" w14:textId="14B28CB1" w:rsidR="00D14F5A" w:rsidRPr="00D14F5A" w:rsidRDefault="00D14F5A" w:rsidP="00D14F5A">
                                  <w:pPr>
                                    <w:pStyle w:val="Corpsdetexte"/>
                                    <w:jc w:val="center"/>
                                    <w:rPr>
                                      <w:b/>
                                      <w:bCs/>
                                      <w:sz w:val="16"/>
                                      <w:szCs w:val="18"/>
                                    </w:rPr>
                                  </w:pPr>
                                  <w:r>
                                    <w:rPr>
                                      <w:b/>
                                      <w:bCs/>
                                      <w:sz w:val="16"/>
                                      <w:szCs w:val="18"/>
                                    </w:rPr>
                                    <w:t>Rémunérations</w:t>
                                  </w:r>
                                </w:p>
                              </w:tc>
                            </w:tr>
                            <w:tr w:rsidR="005637FE" w14:paraId="3FE985FE" w14:textId="77777777" w:rsidTr="00A40108">
                              <w:trPr>
                                <w:trHeight w:val="1072"/>
                              </w:trPr>
                              <w:tc>
                                <w:tcPr>
                                  <w:tcW w:w="0" w:type="auto"/>
                                  <w:vAlign w:val="center"/>
                                </w:tcPr>
                                <w:p w14:paraId="437627DA" w14:textId="605DBFC9" w:rsidR="00D14F5A" w:rsidRDefault="00D14F5A" w:rsidP="00A40108">
                                  <w:pPr>
                                    <w:jc w:val="center"/>
                                  </w:pPr>
                                  <w:r w:rsidRPr="002919D1">
                                    <w:rPr>
                                      <w:sz w:val="16"/>
                                      <w:szCs w:val="18"/>
                                    </w:rPr>
                                    <w:t>Organismes financiers (Sociétés de gestion de portefeuille)</w:t>
                                  </w:r>
                                </w:p>
                              </w:tc>
                              <w:tc>
                                <w:tcPr>
                                  <w:tcW w:w="0" w:type="auto"/>
                                  <w:vAlign w:val="center"/>
                                </w:tcPr>
                                <w:p w14:paraId="26E3BBA6" w14:textId="67C7EBDB" w:rsidR="00D14F5A" w:rsidRDefault="00D14F5A" w:rsidP="00A40108">
                                  <w:pPr>
                                    <w:jc w:val="center"/>
                                  </w:pPr>
                                  <w:r>
                                    <w:rPr>
                                      <w:noProof/>
                                      <w:sz w:val="16"/>
                                      <w:szCs w:val="18"/>
                                    </w:rPr>
                                    <w:t>Parts d’organismes de placements collectifs (SCPI,FCPR,FCPE,etc)</w:t>
                                  </w:r>
                                </w:p>
                              </w:tc>
                              <w:tc>
                                <w:tcPr>
                                  <w:tcW w:w="0" w:type="auto"/>
                                  <w:vAlign w:val="center"/>
                                </w:tcPr>
                                <w:p w14:paraId="47501FE3" w14:textId="61B04D23" w:rsidR="00D14F5A" w:rsidRDefault="00D14F5A" w:rsidP="00A40108">
                                  <w:pPr>
                                    <w:jc w:val="center"/>
                                    <w:rPr>
                                      <w:noProof/>
                                      <w:sz w:val="16"/>
                                      <w:szCs w:val="18"/>
                                    </w:rPr>
                                  </w:pPr>
                                  <w:r w:rsidRPr="00D14F5A">
                                    <w:rPr>
                                      <w:noProof/>
                                      <w:sz w:val="16"/>
                                      <w:szCs w:val="18"/>
                                    </w:rPr>
                                    <w:t xml:space="preserve">Rétrocessions sur souscriptions </w:t>
                                  </w:r>
                                  <w:r w:rsidR="005637FE">
                                    <w:rPr>
                                      <w:noProof/>
                                      <w:sz w:val="16"/>
                                      <w:szCs w:val="18"/>
                                    </w:rPr>
                                    <w:t xml:space="preserve">ne pouvant exéder </w:t>
                                  </w:r>
                                  <w:r>
                                    <w:rPr>
                                      <w:noProof/>
                                      <w:sz w:val="16"/>
                                      <w:szCs w:val="18"/>
                                    </w:rPr>
                                    <w:t>7%</w:t>
                                  </w:r>
                                  <w:r w:rsidR="00A40108">
                                    <w:rPr>
                                      <w:rFonts w:cstheme="minorHAnsi"/>
                                      <w:noProof/>
                                      <w:sz w:val="16"/>
                                      <w:szCs w:val="18"/>
                                    </w:rPr>
                                    <w:t>*</w:t>
                                  </w:r>
                                </w:p>
                                <w:p w14:paraId="09A2A6E6" w14:textId="13D995A3" w:rsidR="00D14F5A" w:rsidRPr="00D14F5A" w:rsidRDefault="00D14F5A" w:rsidP="00A40108">
                                  <w:pPr>
                                    <w:jc w:val="center"/>
                                    <w:rPr>
                                      <w:noProof/>
                                      <w:sz w:val="16"/>
                                      <w:szCs w:val="18"/>
                                    </w:rPr>
                                  </w:pPr>
                                  <w:r>
                                    <w:rPr>
                                      <w:noProof/>
                                      <w:sz w:val="16"/>
                                      <w:szCs w:val="18"/>
                                    </w:rPr>
                                    <w:t xml:space="preserve">Rétrocessions ou fractions de frais de gestions </w:t>
                                  </w:r>
                                  <w:r w:rsidR="005637FE">
                                    <w:rPr>
                                      <w:noProof/>
                                      <w:sz w:val="16"/>
                                      <w:szCs w:val="18"/>
                                    </w:rPr>
                                    <w:t>annuel plafonné à 1%</w:t>
                                  </w:r>
                                  <w:r w:rsidR="00A40108">
                                    <w:rPr>
                                      <w:rFonts w:cstheme="minorHAnsi"/>
                                      <w:noProof/>
                                      <w:sz w:val="16"/>
                                      <w:szCs w:val="18"/>
                                    </w:rPr>
                                    <w:t>*</w:t>
                                  </w:r>
                                </w:p>
                              </w:tc>
                            </w:tr>
                            <w:tr w:rsidR="005637FE" w14:paraId="1D59A0CF" w14:textId="77777777" w:rsidTr="00A40108">
                              <w:trPr>
                                <w:trHeight w:val="1676"/>
                              </w:trPr>
                              <w:tc>
                                <w:tcPr>
                                  <w:tcW w:w="0" w:type="auto"/>
                                  <w:vAlign w:val="center"/>
                                </w:tcPr>
                                <w:p w14:paraId="7CC64334" w14:textId="15B5873A" w:rsidR="00D14F5A" w:rsidRPr="005637FE" w:rsidRDefault="005637FE" w:rsidP="00A40108">
                                  <w:pPr>
                                    <w:jc w:val="center"/>
                                    <w:rPr>
                                      <w:sz w:val="16"/>
                                      <w:szCs w:val="18"/>
                                    </w:rPr>
                                  </w:pPr>
                                  <w:r w:rsidRPr="005637FE">
                                    <w:rPr>
                                      <w:sz w:val="16"/>
                                      <w:szCs w:val="18"/>
                                    </w:rPr>
                                    <w:t>Organis</w:t>
                                  </w:r>
                                  <w:r>
                                    <w:rPr>
                                      <w:sz w:val="16"/>
                                      <w:szCs w:val="18"/>
                                    </w:rPr>
                                    <w:t>mes financiers</w:t>
                                  </w:r>
                                </w:p>
                              </w:tc>
                              <w:tc>
                                <w:tcPr>
                                  <w:tcW w:w="0" w:type="auto"/>
                                  <w:vAlign w:val="center"/>
                                </w:tcPr>
                                <w:p w14:paraId="5D0D0B3D" w14:textId="70117D68" w:rsidR="00D14F5A" w:rsidRPr="005637FE" w:rsidRDefault="005637FE" w:rsidP="00A40108">
                                  <w:pPr>
                                    <w:jc w:val="center"/>
                                    <w:rPr>
                                      <w:sz w:val="16"/>
                                      <w:szCs w:val="18"/>
                                    </w:rPr>
                                  </w:pPr>
                                  <w:r>
                                    <w:rPr>
                                      <w:sz w:val="16"/>
                                      <w:szCs w:val="18"/>
                                    </w:rPr>
                                    <w:t>Compte titres (OPCVM, produit structuré)</w:t>
                                  </w:r>
                                </w:p>
                              </w:tc>
                              <w:tc>
                                <w:tcPr>
                                  <w:tcW w:w="0" w:type="auto"/>
                                  <w:vAlign w:val="center"/>
                                </w:tcPr>
                                <w:p w14:paraId="47F0F490" w14:textId="438C342C" w:rsidR="00D14F5A" w:rsidRDefault="005637FE" w:rsidP="00A40108">
                                  <w:pPr>
                                    <w:jc w:val="center"/>
                                    <w:rPr>
                                      <w:sz w:val="16"/>
                                      <w:szCs w:val="18"/>
                                    </w:rPr>
                                  </w:pPr>
                                  <w:r>
                                    <w:rPr>
                                      <w:sz w:val="16"/>
                                      <w:szCs w:val="18"/>
                                    </w:rPr>
                                    <w:t>- Rétrocessions sur souscriptions ne pouvant excéder 5%</w:t>
                                  </w:r>
                                  <w:r w:rsidR="00A40108">
                                    <w:rPr>
                                      <w:rFonts w:cstheme="minorHAnsi"/>
                                      <w:noProof/>
                                      <w:sz w:val="16"/>
                                      <w:szCs w:val="18"/>
                                    </w:rPr>
                                    <w:t>*</w:t>
                                  </w:r>
                                  <w:r>
                                    <w:rPr>
                                      <w:sz w:val="16"/>
                                      <w:szCs w:val="18"/>
                                    </w:rPr>
                                    <w:t xml:space="preserve"> tel que mentionné lors du conseil</w:t>
                                  </w:r>
                                </w:p>
                                <w:p w14:paraId="48E7AFA9" w14:textId="74BA4A82" w:rsidR="005637FE" w:rsidRDefault="005637FE" w:rsidP="00A40108">
                                  <w:pPr>
                                    <w:jc w:val="center"/>
                                    <w:rPr>
                                      <w:sz w:val="16"/>
                                      <w:szCs w:val="18"/>
                                    </w:rPr>
                                  </w:pPr>
                                  <w:r>
                                    <w:rPr>
                                      <w:sz w:val="16"/>
                                      <w:szCs w:val="18"/>
                                    </w:rPr>
                                    <w:t>- Rétrocessions sur frais de gestion annuels de 0.5% à 2%</w:t>
                                  </w:r>
                                  <w:r w:rsidR="00A40108">
                                    <w:rPr>
                                      <w:rFonts w:cstheme="minorHAnsi"/>
                                      <w:noProof/>
                                      <w:sz w:val="16"/>
                                      <w:szCs w:val="18"/>
                                    </w:rPr>
                                    <w:t>*</w:t>
                                  </w:r>
                                </w:p>
                                <w:p w14:paraId="43BC72C7" w14:textId="29C944DB" w:rsidR="005637FE" w:rsidRDefault="005637FE" w:rsidP="00A40108">
                                  <w:pPr>
                                    <w:jc w:val="center"/>
                                    <w:rPr>
                                      <w:sz w:val="16"/>
                                      <w:szCs w:val="18"/>
                                    </w:rPr>
                                  </w:pPr>
                                  <w:r>
                                    <w:rPr>
                                      <w:sz w:val="16"/>
                                      <w:szCs w:val="18"/>
                                    </w:rPr>
                                    <w:t>- Rétrocessions de tout ou une partie des frais d’arbitrage dont le montant est plafonné à 1%</w:t>
                                  </w:r>
                                  <w:r w:rsidR="00A40108">
                                    <w:rPr>
                                      <w:rFonts w:cstheme="minorHAnsi"/>
                                      <w:noProof/>
                                      <w:sz w:val="16"/>
                                      <w:szCs w:val="18"/>
                                    </w:rPr>
                                    <w:t>*</w:t>
                                  </w:r>
                                </w:p>
                                <w:p w14:paraId="58750BFC" w14:textId="42582561" w:rsidR="005637FE" w:rsidRPr="00D14F5A" w:rsidRDefault="005637FE" w:rsidP="00A40108">
                                  <w:pPr>
                                    <w:jc w:val="center"/>
                                    <w:rPr>
                                      <w:sz w:val="16"/>
                                      <w:szCs w:val="18"/>
                                    </w:rPr>
                                  </w:pPr>
                                </w:p>
                              </w:tc>
                            </w:tr>
                            <w:tr w:rsidR="00A40108" w14:paraId="315A734B" w14:textId="77777777" w:rsidTr="00A40108">
                              <w:trPr>
                                <w:trHeight w:val="161"/>
                              </w:trPr>
                              <w:tc>
                                <w:tcPr>
                                  <w:tcW w:w="0" w:type="auto"/>
                                  <w:vAlign w:val="center"/>
                                </w:tcPr>
                                <w:p w14:paraId="127AEC02" w14:textId="6A7E536F" w:rsidR="00A40108" w:rsidRPr="005637FE" w:rsidRDefault="00A40108" w:rsidP="00A40108">
                                  <w:pPr>
                                    <w:jc w:val="center"/>
                                    <w:rPr>
                                      <w:sz w:val="16"/>
                                      <w:szCs w:val="18"/>
                                    </w:rPr>
                                  </w:pPr>
                                  <w:r>
                                    <w:rPr>
                                      <w:sz w:val="16"/>
                                      <w:szCs w:val="18"/>
                                    </w:rPr>
                                    <w:t>Organismes d’assurance</w:t>
                                  </w:r>
                                </w:p>
                              </w:tc>
                              <w:tc>
                                <w:tcPr>
                                  <w:tcW w:w="0" w:type="auto"/>
                                  <w:vAlign w:val="center"/>
                                </w:tcPr>
                                <w:p w14:paraId="0CB30BDA" w14:textId="0B53AA82" w:rsidR="00A40108" w:rsidRDefault="00A40108" w:rsidP="00A40108">
                                  <w:pPr>
                                    <w:jc w:val="center"/>
                                    <w:rPr>
                                      <w:sz w:val="16"/>
                                      <w:szCs w:val="18"/>
                                    </w:rPr>
                                  </w:pPr>
                                  <w:r>
                                    <w:rPr>
                                      <w:sz w:val="16"/>
                                      <w:szCs w:val="18"/>
                                    </w:rPr>
                                    <w:t>Contrat de capitalisation</w:t>
                                  </w:r>
                                </w:p>
                                <w:p w14:paraId="10BCD528" w14:textId="4279CA07" w:rsidR="00A40108" w:rsidRPr="005637FE" w:rsidRDefault="00A40108" w:rsidP="00A40108">
                                  <w:pPr>
                                    <w:jc w:val="center"/>
                                    <w:rPr>
                                      <w:sz w:val="16"/>
                                      <w:szCs w:val="18"/>
                                    </w:rPr>
                                  </w:pPr>
                                  <w:r>
                                    <w:rPr>
                                      <w:sz w:val="16"/>
                                      <w:szCs w:val="18"/>
                                    </w:rPr>
                                    <w:t>(Fonds euro et UC)</w:t>
                                  </w:r>
                                </w:p>
                              </w:tc>
                              <w:tc>
                                <w:tcPr>
                                  <w:tcW w:w="0" w:type="auto"/>
                                  <w:vAlign w:val="center"/>
                                </w:tcPr>
                                <w:p w14:paraId="2F5D4B32" w14:textId="29634121" w:rsidR="00A40108" w:rsidRDefault="00A40108" w:rsidP="00A40108">
                                  <w:pPr>
                                    <w:jc w:val="center"/>
                                    <w:rPr>
                                      <w:sz w:val="16"/>
                                      <w:szCs w:val="18"/>
                                    </w:rPr>
                                  </w:pPr>
                                  <w:r>
                                    <w:rPr>
                                      <w:sz w:val="16"/>
                                      <w:szCs w:val="18"/>
                                    </w:rPr>
                                    <w:t>- Rétrocessions sur souscriptions ne pouvant excéder 5%</w:t>
                                  </w:r>
                                  <w:r>
                                    <w:rPr>
                                      <w:rFonts w:cstheme="minorHAnsi"/>
                                      <w:noProof/>
                                      <w:sz w:val="16"/>
                                      <w:szCs w:val="18"/>
                                    </w:rPr>
                                    <w:t>*</w:t>
                                  </w:r>
                                  <w:r>
                                    <w:rPr>
                                      <w:sz w:val="16"/>
                                      <w:szCs w:val="18"/>
                                    </w:rPr>
                                    <w:t xml:space="preserve"> tel que mentionné lors du conseil</w:t>
                                  </w:r>
                                </w:p>
                                <w:p w14:paraId="291A9967" w14:textId="5FC651F9" w:rsidR="00A40108" w:rsidRDefault="00A40108" w:rsidP="00A40108">
                                  <w:pPr>
                                    <w:jc w:val="center"/>
                                    <w:rPr>
                                      <w:sz w:val="16"/>
                                      <w:szCs w:val="18"/>
                                    </w:rPr>
                                  </w:pPr>
                                  <w:r>
                                    <w:rPr>
                                      <w:sz w:val="16"/>
                                      <w:szCs w:val="18"/>
                                    </w:rPr>
                                    <w:t>- Rétrocessions sur frais de gestion annuels de 0.5% à 2%</w:t>
                                  </w:r>
                                  <w:r>
                                    <w:rPr>
                                      <w:rFonts w:cstheme="minorHAnsi"/>
                                      <w:noProof/>
                                      <w:sz w:val="16"/>
                                      <w:szCs w:val="18"/>
                                    </w:rPr>
                                    <w:t>*</w:t>
                                  </w:r>
                                </w:p>
                                <w:p w14:paraId="7C7BCEE5" w14:textId="4352B54B" w:rsidR="00A40108" w:rsidRDefault="00A40108" w:rsidP="00A40108">
                                  <w:pPr>
                                    <w:jc w:val="center"/>
                                    <w:rPr>
                                      <w:sz w:val="16"/>
                                      <w:szCs w:val="18"/>
                                    </w:rPr>
                                  </w:pPr>
                                  <w:r>
                                    <w:rPr>
                                      <w:sz w:val="16"/>
                                      <w:szCs w:val="18"/>
                                    </w:rPr>
                                    <w:t>- Rétrocessions de tout ou une partie des frais d’arbitrage dont le montant est plafonné à 1%</w:t>
                                  </w:r>
                                  <w:r w:rsidR="00877D7C">
                                    <w:rPr>
                                      <w:sz w:val="16"/>
                                      <w:szCs w:val="18"/>
                                    </w:rPr>
                                    <w:t>*</w:t>
                                  </w:r>
                                </w:p>
                                <w:p w14:paraId="374A1D7F" w14:textId="77777777" w:rsidR="00A40108" w:rsidRPr="00D14F5A" w:rsidRDefault="00A40108" w:rsidP="00A40108">
                                  <w:pPr>
                                    <w:jc w:val="center"/>
                                    <w:rPr>
                                      <w:sz w:val="16"/>
                                      <w:szCs w:val="18"/>
                                    </w:rPr>
                                  </w:pPr>
                                </w:p>
                              </w:tc>
                            </w:tr>
                            <w:tr w:rsidR="00A40108" w14:paraId="29889091" w14:textId="77777777" w:rsidTr="00A40108">
                              <w:trPr>
                                <w:trHeight w:val="161"/>
                              </w:trPr>
                              <w:tc>
                                <w:tcPr>
                                  <w:tcW w:w="0" w:type="auto"/>
                                  <w:vAlign w:val="center"/>
                                </w:tcPr>
                                <w:p w14:paraId="509B43D4" w14:textId="3D0CF58B" w:rsidR="00A40108" w:rsidRDefault="00A40108" w:rsidP="00A40108">
                                  <w:pPr>
                                    <w:jc w:val="center"/>
                                    <w:rPr>
                                      <w:sz w:val="16"/>
                                      <w:szCs w:val="18"/>
                                    </w:rPr>
                                  </w:pPr>
                                  <w:r>
                                    <w:rPr>
                                      <w:sz w:val="16"/>
                                      <w:szCs w:val="18"/>
                                    </w:rPr>
                                    <w:t>Partenaires immobiliers</w:t>
                                  </w:r>
                                </w:p>
                              </w:tc>
                              <w:tc>
                                <w:tcPr>
                                  <w:tcW w:w="0" w:type="auto"/>
                                  <w:vAlign w:val="center"/>
                                </w:tcPr>
                                <w:p w14:paraId="6F85EC7C" w14:textId="3F403423" w:rsidR="00A40108" w:rsidRDefault="00A40108" w:rsidP="00A40108">
                                  <w:pPr>
                                    <w:jc w:val="center"/>
                                    <w:rPr>
                                      <w:sz w:val="16"/>
                                      <w:szCs w:val="18"/>
                                    </w:rPr>
                                  </w:pPr>
                                  <w:r>
                                    <w:rPr>
                                      <w:sz w:val="16"/>
                                      <w:szCs w:val="18"/>
                                    </w:rPr>
                                    <w:t>Biens immobiliers</w:t>
                                  </w:r>
                                </w:p>
                              </w:tc>
                              <w:tc>
                                <w:tcPr>
                                  <w:tcW w:w="0" w:type="auto"/>
                                  <w:vAlign w:val="center"/>
                                </w:tcPr>
                                <w:p w14:paraId="6FE976C5" w14:textId="5701DB88" w:rsidR="00A40108" w:rsidRDefault="00A40108" w:rsidP="00A40108">
                                  <w:pPr>
                                    <w:jc w:val="center"/>
                                    <w:rPr>
                                      <w:sz w:val="16"/>
                                      <w:szCs w:val="18"/>
                                    </w:rPr>
                                  </w:pPr>
                                  <w:r>
                                    <w:rPr>
                                      <w:sz w:val="16"/>
                                      <w:szCs w:val="18"/>
                                    </w:rPr>
                                    <w:t>Commissions ne pouvant excéder 7%</w:t>
                                  </w:r>
                                  <w:r w:rsidR="00877D7C">
                                    <w:rPr>
                                      <w:sz w:val="16"/>
                                      <w:szCs w:val="18"/>
                                    </w:rPr>
                                    <w:t>*</w:t>
                                  </w:r>
                                  <w:r>
                                    <w:rPr>
                                      <w:sz w:val="16"/>
                                      <w:szCs w:val="18"/>
                                    </w:rPr>
                                    <w:t xml:space="preserve"> du montant du bien ou droit immobilier considéré.</w:t>
                                  </w:r>
                                </w:p>
                                <w:p w14:paraId="7FCE5465" w14:textId="0DFB3828" w:rsidR="00A40108" w:rsidRDefault="00A40108" w:rsidP="00A40108">
                                  <w:pPr>
                                    <w:jc w:val="center"/>
                                    <w:rPr>
                                      <w:sz w:val="16"/>
                                      <w:szCs w:val="18"/>
                                    </w:rPr>
                                  </w:pPr>
                                </w:p>
                              </w:tc>
                            </w:tr>
                          </w:tbl>
                          <w:p w14:paraId="7640A63A" w14:textId="6ED2FCB9" w:rsidR="00D14F5A" w:rsidRPr="001D2158" w:rsidRDefault="00877D7C">
                            <w:pPr>
                              <w:rPr>
                                <w:sz w:val="18"/>
                                <w:szCs w:val="18"/>
                              </w:rPr>
                            </w:pPr>
                            <w:r w:rsidRPr="001D2158">
                              <w:rPr>
                                <w:sz w:val="18"/>
                                <w:szCs w:val="18"/>
                              </w:rPr>
                              <w:t>*</w:t>
                            </w:r>
                            <w:r w:rsidR="001D2158" w:rsidRPr="001D2158">
                              <w:rPr>
                                <w:i/>
                                <w:sz w:val="14"/>
                                <w:szCs w:val="14"/>
                              </w:rPr>
                              <w:t xml:space="preserve"> </w:t>
                            </w:r>
                            <w:r w:rsidR="001D2158" w:rsidRPr="001D2158">
                              <w:rPr>
                                <w:i/>
                                <w:sz w:val="14"/>
                                <w:szCs w:val="14"/>
                              </w:rPr>
                              <w:t>Représente la rémunération maximale en taux perçu par votre Conseiller de la part d’un promoteur de produits et par client.</w:t>
                            </w:r>
                          </w:p>
                          <w:p w14:paraId="22D09E85" w14:textId="77777777" w:rsidR="00A40108" w:rsidRDefault="00A40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5BDCC" id="Zone de texte 10" o:spid="_x0000_s1030" type="#_x0000_t202" style="position:absolute;margin-left:332.8pt;margin-top:6.35pt;width:384pt;height:30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" fillcolor="white [3201]" strokeweight=".5pt">
                <v:textbox>
                  <w:txbxContent>
                    <w:tbl>
                      <w:tblPr>
                        <w:tblStyle w:val="Grilledutableau"/>
                        <w:tblW w:w="0" w:type="auto"/>
                        <w:tblLook w:val="04A0" w:firstRow="1" w:lastRow="0" w:firstColumn="1" w:lastColumn="0" w:noHBand="0" w:noVBand="1"/>
                      </w:tblPr>
                      <w:tblGrid>
                        <w:gridCol w:w="1953"/>
                        <w:gridCol w:w="2735"/>
                        <w:gridCol w:w="2699"/>
                      </w:tblGrid>
                      <w:tr w:rsidR="001D2158" w14:paraId="6203B651" w14:textId="77777777" w:rsidTr="00877D7C">
                        <w:trPr>
                          <w:trHeight w:val="191"/>
                        </w:trPr>
                        <w:tc>
                          <w:tcPr>
                            <w:tcW w:w="0" w:type="auto"/>
                            <w:shd w:val="clear" w:color="auto" w:fill="C00000"/>
                          </w:tcPr>
                          <w:p w14:paraId="3C511B61" w14:textId="3FEFF943" w:rsidR="00D14F5A" w:rsidRPr="00D14F5A" w:rsidRDefault="00D14F5A" w:rsidP="00D14F5A">
                            <w:pPr>
                              <w:pStyle w:val="Corpsdetexte"/>
                              <w:jc w:val="center"/>
                              <w:rPr>
                                <w:b/>
                                <w:bCs/>
                                <w:sz w:val="16"/>
                                <w:szCs w:val="18"/>
                              </w:rPr>
                            </w:pPr>
                            <w:r w:rsidRPr="00D14F5A">
                              <w:rPr>
                                <w:b/>
                                <w:bCs/>
                                <w:sz w:val="16"/>
                                <w:szCs w:val="18"/>
                              </w:rPr>
                              <w:t>Partenaire</w:t>
                            </w:r>
                          </w:p>
                        </w:tc>
                        <w:tc>
                          <w:tcPr>
                            <w:tcW w:w="0" w:type="auto"/>
                            <w:shd w:val="clear" w:color="auto" w:fill="C00000"/>
                          </w:tcPr>
                          <w:p w14:paraId="0E943E98" w14:textId="1BC88270" w:rsidR="00D14F5A" w:rsidRPr="00D14F5A" w:rsidRDefault="00D14F5A" w:rsidP="00D14F5A">
                            <w:pPr>
                              <w:pStyle w:val="Corpsdetexte"/>
                              <w:jc w:val="center"/>
                              <w:rPr>
                                <w:b/>
                                <w:bCs/>
                                <w:sz w:val="16"/>
                                <w:szCs w:val="18"/>
                              </w:rPr>
                            </w:pPr>
                            <w:r>
                              <w:rPr>
                                <w:b/>
                                <w:bCs/>
                                <w:sz w:val="16"/>
                                <w:szCs w:val="18"/>
                              </w:rPr>
                              <w:t xml:space="preserve">Type de Produits </w:t>
                            </w:r>
                          </w:p>
                        </w:tc>
                        <w:tc>
                          <w:tcPr>
                            <w:tcW w:w="0" w:type="auto"/>
                            <w:shd w:val="clear" w:color="auto" w:fill="C00000"/>
                          </w:tcPr>
                          <w:p w14:paraId="68320557" w14:textId="14B28CB1" w:rsidR="00D14F5A" w:rsidRPr="00D14F5A" w:rsidRDefault="00D14F5A" w:rsidP="00D14F5A">
                            <w:pPr>
                              <w:pStyle w:val="Corpsdetexte"/>
                              <w:jc w:val="center"/>
                              <w:rPr>
                                <w:b/>
                                <w:bCs/>
                                <w:sz w:val="16"/>
                                <w:szCs w:val="18"/>
                              </w:rPr>
                            </w:pPr>
                            <w:r>
                              <w:rPr>
                                <w:b/>
                                <w:bCs/>
                                <w:sz w:val="16"/>
                                <w:szCs w:val="18"/>
                              </w:rPr>
                              <w:t>Rémunérations</w:t>
                            </w:r>
                          </w:p>
                        </w:tc>
                      </w:tr>
                      <w:tr w:rsidR="005637FE" w14:paraId="3FE985FE" w14:textId="77777777" w:rsidTr="00A40108">
                        <w:trPr>
                          <w:trHeight w:val="1072"/>
                        </w:trPr>
                        <w:tc>
                          <w:tcPr>
                            <w:tcW w:w="0" w:type="auto"/>
                            <w:vAlign w:val="center"/>
                          </w:tcPr>
                          <w:p w14:paraId="437627DA" w14:textId="605DBFC9" w:rsidR="00D14F5A" w:rsidRDefault="00D14F5A" w:rsidP="00A40108">
                            <w:pPr>
                              <w:jc w:val="center"/>
                            </w:pPr>
                            <w:r w:rsidRPr="002919D1">
                              <w:rPr>
                                <w:sz w:val="16"/>
                                <w:szCs w:val="18"/>
                              </w:rPr>
                              <w:t>Organismes financiers (Sociétés de gestion de portefeuille)</w:t>
                            </w:r>
                          </w:p>
                        </w:tc>
                        <w:tc>
                          <w:tcPr>
                            <w:tcW w:w="0" w:type="auto"/>
                            <w:vAlign w:val="center"/>
                          </w:tcPr>
                          <w:p w14:paraId="26E3BBA6" w14:textId="67C7EBDB" w:rsidR="00D14F5A" w:rsidRDefault="00D14F5A" w:rsidP="00A40108">
                            <w:pPr>
                              <w:jc w:val="center"/>
                            </w:pPr>
                            <w:r>
                              <w:rPr>
                                <w:noProof/>
                                <w:sz w:val="16"/>
                                <w:szCs w:val="18"/>
                              </w:rPr>
                              <w:t>Parts d’organismes de placements collectifs (SCPI,FCPR,FCPE,etc)</w:t>
                            </w:r>
                          </w:p>
                        </w:tc>
                        <w:tc>
                          <w:tcPr>
                            <w:tcW w:w="0" w:type="auto"/>
                            <w:vAlign w:val="center"/>
                          </w:tcPr>
                          <w:p w14:paraId="47501FE3" w14:textId="61B04D23" w:rsidR="00D14F5A" w:rsidRDefault="00D14F5A" w:rsidP="00A40108">
                            <w:pPr>
                              <w:jc w:val="center"/>
                              <w:rPr>
                                <w:noProof/>
                                <w:sz w:val="16"/>
                                <w:szCs w:val="18"/>
                              </w:rPr>
                            </w:pPr>
                            <w:r w:rsidRPr="00D14F5A">
                              <w:rPr>
                                <w:noProof/>
                                <w:sz w:val="16"/>
                                <w:szCs w:val="18"/>
                              </w:rPr>
                              <w:t xml:space="preserve">Rétrocessions sur souscriptions </w:t>
                            </w:r>
                            <w:r w:rsidR="005637FE">
                              <w:rPr>
                                <w:noProof/>
                                <w:sz w:val="16"/>
                                <w:szCs w:val="18"/>
                              </w:rPr>
                              <w:t xml:space="preserve">ne pouvant exéder </w:t>
                            </w:r>
                            <w:r>
                              <w:rPr>
                                <w:noProof/>
                                <w:sz w:val="16"/>
                                <w:szCs w:val="18"/>
                              </w:rPr>
                              <w:t>7%</w:t>
                            </w:r>
                            <w:r w:rsidR="00A40108">
                              <w:rPr>
                                <w:rFonts w:cstheme="minorHAnsi"/>
                                <w:noProof/>
                                <w:sz w:val="16"/>
                                <w:szCs w:val="18"/>
                              </w:rPr>
                              <w:t>*</w:t>
                            </w:r>
                          </w:p>
                          <w:p w14:paraId="09A2A6E6" w14:textId="13D995A3" w:rsidR="00D14F5A" w:rsidRPr="00D14F5A" w:rsidRDefault="00D14F5A" w:rsidP="00A40108">
                            <w:pPr>
                              <w:jc w:val="center"/>
                              <w:rPr>
                                <w:noProof/>
                                <w:sz w:val="16"/>
                                <w:szCs w:val="18"/>
                              </w:rPr>
                            </w:pPr>
                            <w:r>
                              <w:rPr>
                                <w:noProof/>
                                <w:sz w:val="16"/>
                                <w:szCs w:val="18"/>
                              </w:rPr>
                              <w:t xml:space="preserve">Rétrocessions ou fractions de frais de gestions </w:t>
                            </w:r>
                            <w:r w:rsidR="005637FE">
                              <w:rPr>
                                <w:noProof/>
                                <w:sz w:val="16"/>
                                <w:szCs w:val="18"/>
                              </w:rPr>
                              <w:t>annuel plafonné à 1%</w:t>
                            </w:r>
                            <w:r w:rsidR="00A40108">
                              <w:rPr>
                                <w:rFonts w:cstheme="minorHAnsi"/>
                                <w:noProof/>
                                <w:sz w:val="16"/>
                                <w:szCs w:val="18"/>
                              </w:rPr>
                              <w:t>*</w:t>
                            </w:r>
                          </w:p>
                        </w:tc>
                      </w:tr>
                      <w:tr w:rsidR="005637FE" w14:paraId="1D59A0CF" w14:textId="77777777" w:rsidTr="00A40108">
                        <w:trPr>
                          <w:trHeight w:val="1676"/>
                        </w:trPr>
                        <w:tc>
                          <w:tcPr>
                            <w:tcW w:w="0" w:type="auto"/>
                            <w:vAlign w:val="center"/>
                          </w:tcPr>
                          <w:p w14:paraId="7CC64334" w14:textId="15B5873A" w:rsidR="00D14F5A" w:rsidRPr="005637FE" w:rsidRDefault="005637FE" w:rsidP="00A40108">
                            <w:pPr>
                              <w:jc w:val="center"/>
                              <w:rPr>
                                <w:sz w:val="16"/>
                                <w:szCs w:val="18"/>
                              </w:rPr>
                            </w:pPr>
                            <w:r w:rsidRPr="005637FE">
                              <w:rPr>
                                <w:sz w:val="16"/>
                                <w:szCs w:val="18"/>
                              </w:rPr>
                              <w:t>Organis</w:t>
                            </w:r>
                            <w:r>
                              <w:rPr>
                                <w:sz w:val="16"/>
                                <w:szCs w:val="18"/>
                              </w:rPr>
                              <w:t>mes financiers</w:t>
                            </w:r>
                          </w:p>
                        </w:tc>
                        <w:tc>
                          <w:tcPr>
                            <w:tcW w:w="0" w:type="auto"/>
                            <w:vAlign w:val="center"/>
                          </w:tcPr>
                          <w:p w14:paraId="5D0D0B3D" w14:textId="70117D68" w:rsidR="00D14F5A" w:rsidRPr="005637FE" w:rsidRDefault="005637FE" w:rsidP="00A40108">
                            <w:pPr>
                              <w:jc w:val="center"/>
                              <w:rPr>
                                <w:sz w:val="16"/>
                                <w:szCs w:val="18"/>
                              </w:rPr>
                            </w:pPr>
                            <w:r>
                              <w:rPr>
                                <w:sz w:val="16"/>
                                <w:szCs w:val="18"/>
                              </w:rPr>
                              <w:t>Compte titres (OPCVM, produit structuré)</w:t>
                            </w:r>
                          </w:p>
                        </w:tc>
                        <w:tc>
                          <w:tcPr>
                            <w:tcW w:w="0" w:type="auto"/>
                            <w:vAlign w:val="center"/>
                          </w:tcPr>
                          <w:p w14:paraId="47F0F490" w14:textId="438C342C" w:rsidR="00D14F5A" w:rsidRDefault="005637FE" w:rsidP="00A40108">
                            <w:pPr>
                              <w:jc w:val="center"/>
                              <w:rPr>
                                <w:sz w:val="16"/>
                                <w:szCs w:val="18"/>
                              </w:rPr>
                            </w:pPr>
                            <w:r>
                              <w:rPr>
                                <w:sz w:val="16"/>
                                <w:szCs w:val="18"/>
                              </w:rPr>
                              <w:t>- Rétrocessions sur souscriptions ne pouvant excéder 5%</w:t>
                            </w:r>
                            <w:r w:rsidR="00A40108">
                              <w:rPr>
                                <w:rFonts w:cstheme="minorHAnsi"/>
                                <w:noProof/>
                                <w:sz w:val="16"/>
                                <w:szCs w:val="18"/>
                              </w:rPr>
                              <w:t>*</w:t>
                            </w:r>
                            <w:r>
                              <w:rPr>
                                <w:sz w:val="16"/>
                                <w:szCs w:val="18"/>
                              </w:rPr>
                              <w:t xml:space="preserve"> tel que mentionné lors du conseil</w:t>
                            </w:r>
                          </w:p>
                          <w:p w14:paraId="48E7AFA9" w14:textId="74BA4A82" w:rsidR="005637FE" w:rsidRDefault="005637FE" w:rsidP="00A40108">
                            <w:pPr>
                              <w:jc w:val="center"/>
                              <w:rPr>
                                <w:sz w:val="16"/>
                                <w:szCs w:val="18"/>
                              </w:rPr>
                            </w:pPr>
                            <w:r>
                              <w:rPr>
                                <w:sz w:val="16"/>
                                <w:szCs w:val="18"/>
                              </w:rPr>
                              <w:t>- Rétrocessions sur frais de gestion annuels de 0.5% à 2%</w:t>
                            </w:r>
                            <w:r w:rsidR="00A40108">
                              <w:rPr>
                                <w:rFonts w:cstheme="minorHAnsi"/>
                                <w:noProof/>
                                <w:sz w:val="16"/>
                                <w:szCs w:val="18"/>
                              </w:rPr>
                              <w:t>*</w:t>
                            </w:r>
                          </w:p>
                          <w:p w14:paraId="43BC72C7" w14:textId="29C944DB" w:rsidR="005637FE" w:rsidRDefault="005637FE" w:rsidP="00A40108">
                            <w:pPr>
                              <w:jc w:val="center"/>
                              <w:rPr>
                                <w:sz w:val="16"/>
                                <w:szCs w:val="18"/>
                              </w:rPr>
                            </w:pPr>
                            <w:r>
                              <w:rPr>
                                <w:sz w:val="16"/>
                                <w:szCs w:val="18"/>
                              </w:rPr>
                              <w:t>- Rétrocessions de tout ou une partie des frais d’arbitrage dont le montant est plafonné à 1%</w:t>
                            </w:r>
                            <w:r w:rsidR="00A40108">
                              <w:rPr>
                                <w:rFonts w:cstheme="minorHAnsi"/>
                                <w:noProof/>
                                <w:sz w:val="16"/>
                                <w:szCs w:val="18"/>
                              </w:rPr>
                              <w:t>*</w:t>
                            </w:r>
                          </w:p>
                          <w:p w14:paraId="58750BFC" w14:textId="42582561" w:rsidR="005637FE" w:rsidRPr="00D14F5A" w:rsidRDefault="005637FE" w:rsidP="00A40108">
                            <w:pPr>
                              <w:jc w:val="center"/>
                              <w:rPr>
                                <w:sz w:val="16"/>
                                <w:szCs w:val="18"/>
                              </w:rPr>
                            </w:pPr>
                          </w:p>
                        </w:tc>
                      </w:tr>
                      <w:tr w:rsidR="00A40108" w14:paraId="315A734B" w14:textId="77777777" w:rsidTr="00A40108">
                        <w:trPr>
                          <w:trHeight w:val="161"/>
                        </w:trPr>
                        <w:tc>
                          <w:tcPr>
                            <w:tcW w:w="0" w:type="auto"/>
                            <w:vAlign w:val="center"/>
                          </w:tcPr>
                          <w:p w14:paraId="127AEC02" w14:textId="6A7E536F" w:rsidR="00A40108" w:rsidRPr="005637FE" w:rsidRDefault="00A40108" w:rsidP="00A40108">
                            <w:pPr>
                              <w:jc w:val="center"/>
                              <w:rPr>
                                <w:sz w:val="16"/>
                                <w:szCs w:val="18"/>
                              </w:rPr>
                            </w:pPr>
                            <w:r>
                              <w:rPr>
                                <w:sz w:val="16"/>
                                <w:szCs w:val="18"/>
                              </w:rPr>
                              <w:t>Organismes d’assurance</w:t>
                            </w:r>
                          </w:p>
                        </w:tc>
                        <w:tc>
                          <w:tcPr>
                            <w:tcW w:w="0" w:type="auto"/>
                            <w:vAlign w:val="center"/>
                          </w:tcPr>
                          <w:p w14:paraId="0CB30BDA" w14:textId="0B53AA82" w:rsidR="00A40108" w:rsidRDefault="00A40108" w:rsidP="00A40108">
                            <w:pPr>
                              <w:jc w:val="center"/>
                              <w:rPr>
                                <w:sz w:val="16"/>
                                <w:szCs w:val="18"/>
                              </w:rPr>
                            </w:pPr>
                            <w:r>
                              <w:rPr>
                                <w:sz w:val="16"/>
                                <w:szCs w:val="18"/>
                              </w:rPr>
                              <w:t>Contrat de capitalisation</w:t>
                            </w:r>
                          </w:p>
                          <w:p w14:paraId="10BCD528" w14:textId="4279CA07" w:rsidR="00A40108" w:rsidRPr="005637FE" w:rsidRDefault="00A40108" w:rsidP="00A40108">
                            <w:pPr>
                              <w:jc w:val="center"/>
                              <w:rPr>
                                <w:sz w:val="16"/>
                                <w:szCs w:val="18"/>
                              </w:rPr>
                            </w:pPr>
                            <w:r>
                              <w:rPr>
                                <w:sz w:val="16"/>
                                <w:szCs w:val="18"/>
                              </w:rPr>
                              <w:t>(Fonds euro et UC)</w:t>
                            </w:r>
                          </w:p>
                        </w:tc>
                        <w:tc>
                          <w:tcPr>
                            <w:tcW w:w="0" w:type="auto"/>
                            <w:vAlign w:val="center"/>
                          </w:tcPr>
                          <w:p w14:paraId="2F5D4B32" w14:textId="29634121" w:rsidR="00A40108" w:rsidRDefault="00A40108" w:rsidP="00A40108">
                            <w:pPr>
                              <w:jc w:val="center"/>
                              <w:rPr>
                                <w:sz w:val="16"/>
                                <w:szCs w:val="18"/>
                              </w:rPr>
                            </w:pPr>
                            <w:r>
                              <w:rPr>
                                <w:sz w:val="16"/>
                                <w:szCs w:val="18"/>
                              </w:rPr>
                              <w:t>- Rétrocessions sur souscriptions ne pouvant excéder 5%</w:t>
                            </w:r>
                            <w:r>
                              <w:rPr>
                                <w:rFonts w:cstheme="minorHAnsi"/>
                                <w:noProof/>
                                <w:sz w:val="16"/>
                                <w:szCs w:val="18"/>
                              </w:rPr>
                              <w:t>*</w:t>
                            </w:r>
                            <w:r>
                              <w:rPr>
                                <w:sz w:val="16"/>
                                <w:szCs w:val="18"/>
                              </w:rPr>
                              <w:t xml:space="preserve"> tel que mentionné lors du conseil</w:t>
                            </w:r>
                          </w:p>
                          <w:p w14:paraId="291A9967" w14:textId="5FC651F9" w:rsidR="00A40108" w:rsidRDefault="00A40108" w:rsidP="00A40108">
                            <w:pPr>
                              <w:jc w:val="center"/>
                              <w:rPr>
                                <w:sz w:val="16"/>
                                <w:szCs w:val="18"/>
                              </w:rPr>
                            </w:pPr>
                            <w:r>
                              <w:rPr>
                                <w:sz w:val="16"/>
                                <w:szCs w:val="18"/>
                              </w:rPr>
                              <w:t>- Rétrocessions sur frais de gestion annuels de 0.5% à 2%</w:t>
                            </w:r>
                            <w:r>
                              <w:rPr>
                                <w:rFonts w:cstheme="minorHAnsi"/>
                                <w:noProof/>
                                <w:sz w:val="16"/>
                                <w:szCs w:val="18"/>
                              </w:rPr>
                              <w:t>*</w:t>
                            </w:r>
                          </w:p>
                          <w:p w14:paraId="7C7BCEE5" w14:textId="4352B54B" w:rsidR="00A40108" w:rsidRDefault="00A40108" w:rsidP="00A40108">
                            <w:pPr>
                              <w:jc w:val="center"/>
                              <w:rPr>
                                <w:sz w:val="16"/>
                                <w:szCs w:val="18"/>
                              </w:rPr>
                            </w:pPr>
                            <w:r>
                              <w:rPr>
                                <w:sz w:val="16"/>
                                <w:szCs w:val="18"/>
                              </w:rPr>
                              <w:t>- Rétrocessions de tout ou une partie des frais d’arbitrage dont le montant est plafonné à 1%</w:t>
                            </w:r>
                            <w:r w:rsidR="00877D7C">
                              <w:rPr>
                                <w:sz w:val="16"/>
                                <w:szCs w:val="18"/>
                              </w:rPr>
                              <w:t>*</w:t>
                            </w:r>
                          </w:p>
                          <w:p w14:paraId="374A1D7F" w14:textId="77777777" w:rsidR="00A40108" w:rsidRPr="00D14F5A" w:rsidRDefault="00A40108" w:rsidP="00A40108">
                            <w:pPr>
                              <w:jc w:val="center"/>
                              <w:rPr>
                                <w:sz w:val="16"/>
                                <w:szCs w:val="18"/>
                              </w:rPr>
                            </w:pPr>
                          </w:p>
                        </w:tc>
                      </w:tr>
                      <w:tr w:rsidR="00A40108" w14:paraId="29889091" w14:textId="77777777" w:rsidTr="00A40108">
                        <w:trPr>
                          <w:trHeight w:val="161"/>
                        </w:trPr>
                        <w:tc>
                          <w:tcPr>
                            <w:tcW w:w="0" w:type="auto"/>
                            <w:vAlign w:val="center"/>
                          </w:tcPr>
                          <w:p w14:paraId="509B43D4" w14:textId="3D0CF58B" w:rsidR="00A40108" w:rsidRDefault="00A40108" w:rsidP="00A40108">
                            <w:pPr>
                              <w:jc w:val="center"/>
                              <w:rPr>
                                <w:sz w:val="16"/>
                                <w:szCs w:val="18"/>
                              </w:rPr>
                            </w:pPr>
                            <w:r>
                              <w:rPr>
                                <w:sz w:val="16"/>
                                <w:szCs w:val="18"/>
                              </w:rPr>
                              <w:t>Partenaires immobiliers</w:t>
                            </w:r>
                          </w:p>
                        </w:tc>
                        <w:tc>
                          <w:tcPr>
                            <w:tcW w:w="0" w:type="auto"/>
                            <w:vAlign w:val="center"/>
                          </w:tcPr>
                          <w:p w14:paraId="6F85EC7C" w14:textId="3F403423" w:rsidR="00A40108" w:rsidRDefault="00A40108" w:rsidP="00A40108">
                            <w:pPr>
                              <w:jc w:val="center"/>
                              <w:rPr>
                                <w:sz w:val="16"/>
                                <w:szCs w:val="18"/>
                              </w:rPr>
                            </w:pPr>
                            <w:r>
                              <w:rPr>
                                <w:sz w:val="16"/>
                                <w:szCs w:val="18"/>
                              </w:rPr>
                              <w:t>Biens immobiliers</w:t>
                            </w:r>
                          </w:p>
                        </w:tc>
                        <w:tc>
                          <w:tcPr>
                            <w:tcW w:w="0" w:type="auto"/>
                            <w:vAlign w:val="center"/>
                          </w:tcPr>
                          <w:p w14:paraId="6FE976C5" w14:textId="5701DB88" w:rsidR="00A40108" w:rsidRDefault="00A40108" w:rsidP="00A40108">
                            <w:pPr>
                              <w:jc w:val="center"/>
                              <w:rPr>
                                <w:sz w:val="16"/>
                                <w:szCs w:val="18"/>
                              </w:rPr>
                            </w:pPr>
                            <w:r>
                              <w:rPr>
                                <w:sz w:val="16"/>
                                <w:szCs w:val="18"/>
                              </w:rPr>
                              <w:t>Commissions ne pouvant excéder 7%</w:t>
                            </w:r>
                            <w:r w:rsidR="00877D7C">
                              <w:rPr>
                                <w:sz w:val="16"/>
                                <w:szCs w:val="18"/>
                              </w:rPr>
                              <w:t>*</w:t>
                            </w:r>
                            <w:r>
                              <w:rPr>
                                <w:sz w:val="16"/>
                                <w:szCs w:val="18"/>
                              </w:rPr>
                              <w:t xml:space="preserve"> du montant du bien ou droit immobilier considéré.</w:t>
                            </w:r>
                          </w:p>
                          <w:p w14:paraId="7FCE5465" w14:textId="0DFB3828" w:rsidR="00A40108" w:rsidRDefault="00A40108" w:rsidP="00A40108">
                            <w:pPr>
                              <w:jc w:val="center"/>
                              <w:rPr>
                                <w:sz w:val="16"/>
                                <w:szCs w:val="18"/>
                              </w:rPr>
                            </w:pPr>
                          </w:p>
                        </w:tc>
                      </w:tr>
                    </w:tbl>
                    <w:p w14:paraId="7640A63A" w14:textId="6ED2FCB9" w:rsidR="00D14F5A" w:rsidRPr="001D2158" w:rsidRDefault="00877D7C">
                      <w:pPr>
                        <w:rPr>
                          <w:sz w:val="18"/>
                          <w:szCs w:val="18"/>
                        </w:rPr>
                      </w:pPr>
                      <w:r w:rsidRPr="001D2158">
                        <w:rPr>
                          <w:sz w:val="18"/>
                          <w:szCs w:val="18"/>
                        </w:rPr>
                        <w:t>*</w:t>
                      </w:r>
                      <w:r w:rsidR="001D2158" w:rsidRPr="001D2158">
                        <w:rPr>
                          <w:i/>
                          <w:sz w:val="14"/>
                          <w:szCs w:val="14"/>
                        </w:rPr>
                        <w:t xml:space="preserve"> </w:t>
                      </w:r>
                      <w:r w:rsidR="001D2158" w:rsidRPr="001D2158">
                        <w:rPr>
                          <w:i/>
                          <w:sz w:val="14"/>
                          <w:szCs w:val="14"/>
                        </w:rPr>
                        <w:t>Représente la rémunération maximale en taux perçu par votre Conseiller de la part d’un promoteur de produits et par client.</w:t>
                      </w:r>
                    </w:p>
                    <w:p w14:paraId="22D09E85" w14:textId="77777777" w:rsidR="00A40108" w:rsidRDefault="00A40108"/>
                  </w:txbxContent>
                </v:textbox>
                <w10:wrap anchorx="margin"/>
              </v:shape>
            </w:pict>
          </mc:Fallback>
        </mc:AlternateContent>
      </w:r>
      <w:r w:rsidR="003122C7" w:rsidRPr="002919D1">
        <w:rPr>
          <w:sz w:val="24"/>
          <w:szCs w:val="22"/>
        </w:rPr>
        <w:t>LISTE DES PRINCIPAUX PARTENAIRES</w:t>
      </w:r>
    </w:p>
    <w:tbl>
      <w:tblPr>
        <w:tblStyle w:val="Grilledutableau"/>
        <w:tblpPr w:leftFromText="141" w:rightFromText="141" w:vertAnchor="text" w:horzAnchor="margin" w:tblpY="92"/>
        <w:tblW w:w="0" w:type="auto"/>
        <w:tblBorders>
          <w:top w:val="single" w:sz="4" w:space="0" w:color="C00000" w:themeColor="accent1"/>
          <w:left w:val="single" w:sz="4" w:space="0" w:color="C00000" w:themeColor="accent1"/>
          <w:bottom w:val="single" w:sz="4" w:space="0" w:color="C00000" w:themeColor="accent1"/>
          <w:right w:val="single" w:sz="4" w:space="0" w:color="C00000" w:themeColor="accent1"/>
          <w:insideH w:val="single" w:sz="4" w:space="0" w:color="C00000" w:themeColor="accent1"/>
          <w:insideV w:val="single" w:sz="4" w:space="0" w:color="C00000" w:themeColor="accent1"/>
        </w:tblBorders>
        <w:tblLook w:val="04A0" w:firstRow="1" w:lastRow="0" w:firstColumn="1" w:lastColumn="0" w:noHBand="0" w:noVBand="1"/>
      </w:tblPr>
      <w:tblGrid>
        <w:gridCol w:w="1450"/>
        <w:gridCol w:w="2532"/>
        <w:gridCol w:w="1396"/>
        <w:gridCol w:w="1389"/>
      </w:tblGrid>
      <w:tr w:rsidR="00FF258A" w:rsidRPr="002919D1" w14:paraId="3BF8F482" w14:textId="77777777" w:rsidTr="00EB445D">
        <w:trPr>
          <w:trHeight w:val="691"/>
        </w:trPr>
        <w:tc>
          <w:tcPr>
            <w:tcW w:w="1450" w:type="dxa"/>
            <w:shd w:val="clear" w:color="auto" w:fill="C00000" w:themeFill="accent1"/>
            <w:vAlign w:val="center"/>
            <w:hideMark/>
          </w:tcPr>
          <w:p w14:paraId="26CC1B56" w14:textId="77777777" w:rsidR="00CB55CC" w:rsidRPr="002919D1" w:rsidRDefault="00CB55CC" w:rsidP="00FF258A">
            <w:pPr>
              <w:pStyle w:val="Corpsdetexte"/>
              <w:jc w:val="center"/>
              <w:rPr>
                <w:b/>
                <w:bCs/>
                <w:sz w:val="16"/>
                <w:szCs w:val="18"/>
              </w:rPr>
            </w:pPr>
            <w:bookmarkStart w:id="0" w:name="_Hlk184310091"/>
            <w:r w:rsidRPr="002919D1">
              <w:rPr>
                <w:b/>
                <w:bCs/>
                <w:sz w:val="16"/>
                <w:szCs w:val="18"/>
              </w:rPr>
              <w:t>Types de partenaires</w:t>
            </w:r>
          </w:p>
        </w:tc>
        <w:tc>
          <w:tcPr>
            <w:tcW w:w="2532" w:type="dxa"/>
            <w:shd w:val="clear" w:color="auto" w:fill="C00000" w:themeFill="accent1"/>
            <w:vAlign w:val="center"/>
            <w:hideMark/>
          </w:tcPr>
          <w:p w14:paraId="7F4181F6" w14:textId="77777777" w:rsidR="00CB55CC" w:rsidRPr="002919D1" w:rsidRDefault="00CB55CC" w:rsidP="00FF258A">
            <w:pPr>
              <w:pStyle w:val="Corpsdetexte"/>
              <w:jc w:val="center"/>
              <w:rPr>
                <w:b/>
                <w:bCs/>
                <w:sz w:val="16"/>
                <w:szCs w:val="18"/>
              </w:rPr>
            </w:pPr>
            <w:r w:rsidRPr="002919D1">
              <w:rPr>
                <w:b/>
                <w:bCs/>
                <w:sz w:val="16"/>
                <w:szCs w:val="18"/>
              </w:rPr>
              <w:t>Partenaires</w:t>
            </w:r>
          </w:p>
        </w:tc>
        <w:tc>
          <w:tcPr>
            <w:tcW w:w="1098" w:type="dxa"/>
            <w:shd w:val="clear" w:color="auto" w:fill="C00000" w:themeFill="accent1"/>
            <w:vAlign w:val="center"/>
          </w:tcPr>
          <w:p w14:paraId="0F23C4C3" w14:textId="77777777" w:rsidR="00CB55CC" w:rsidRPr="002919D1" w:rsidRDefault="00CB55CC" w:rsidP="00FF258A">
            <w:pPr>
              <w:pStyle w:val="Corpsdetexte"/>
              <w:jc w:val="center"/>
              <w:rPr>
                <w:b/>
                <w:bCs/>
                <w:sz w:val="16"/>
                <w:szCs w:val="18"/>
              </w:rPr>
            </w:pPr>
            <w:r w:rsidRPr="002919D1">
              <w:rPr>
                <w:b/>
                <w:bCs/>
                <w:sz w:val="16"/>
                <w:szCs w:val="18"/>
              </w:rPr>
              <w:t>Type d’accord</w:t>
            </w:r>
          </w:p>
        </w:tc>
        <w:tc>
          <w:tcPr>
            <w:tcW w:w="1389" w:type="dxa"/>
            <w:shd w:val="clear" w:color="auto" w:fill="C00000" w:themeFill="accent1"/>
            <w:vAlign w:val="center"/>
          </w:tcPr>
          <w:p w14:paraId="6A403332" w14:textId="77777777" w:rsidR="00CB55CC" w:rsidRPr="002919D1" w:rsidRDefault="00CB55CC" w:rsidP="00FF258A">
            <w:pPr>
              <w:pStyle w:val="Corpsdetexte"/>
              <w:jc w:val="center"/>
              <w:rPr>
                <w:b/>
                <w:bCs/>
                <w:sz w:val="16"/>
                <w:szCs w:val="18"/>
              </w:rPr>
            </w:pPr>
            <w:r w:rsidRPr="002919D1">
              <w:rPr>
                <w:b/>
                <w:bCs/>
                <w:sz w:val="16"/>
                <w:szCs w:val="18"/>
              </w:rPr>
              <w:t>Rémunération</w:t>
            </w:r>
          </w:p>
        </w:tc>
      </w:tr>
      <w:tr w:rsidR="00CB55CC" w:rsidRPr="002919D1" w14:paraId="24DA273B" w14:textId="77777777" w:rsidTr="00E7020A">
        <w:trPr>
          <w:trHeight w:val="164"/>
        </w:trPr>
        <w:tc>
          <w:tcPr>
            <w:tcW w:w="1450" w:type="dxa"/>
            <w:vAlign w:val="center"/>
            <w:hideMark/>
          </w:tcPr>
          <w:p w14:paraId="58C8F5EB" w14:textId="77777777" w:rsidR="00CB55CC" w:rsidRPr="002919D1" w:rsidRDefault="00CB55CC" w:rsidP="00FF258A">
            <w:pPr>
              <w:pStyle w:val="Corpsdetexte"/>
              <w:jc w:val="left"/>
              <w:rPr>
                <w:sz w:val="16"/>
                <w:szCs w:val="18"/>
              </w:rPr>
            </w:pPr>
            <w:r w:rsidRPr="002919D1">
              <w:rPr>
                <w:sz w:val="16"/>
                <w:szCs w:val="18"/>
              </w:rPr>
              <w:t>Organismes financiers (Sociétés de gestion de portefeuille)</w:t>
            </w:r>
          </w:p>
        </w:tc>
        <w:tc>
          <w:tcPr>
            <w:tcW w:w="2532" w:type="dxa"/>
            <w:vAlign w:val="center"/>
          </w:tcPr>
          <w:p w14:paraId="308F1848" w14:textId="532DA4A5" w:rsidR="00CB55CC" w:rsidRPr="00E7020A" w:rsidRDefault="00CB55CC" w:rsidP="00FF258A">
            <w:pPr>
              <w:pStyle w:val="Corpsdetexte"/>
              <w:rPr>
                <w:sz w:val="16"/>
                <w:szCs w:val="18"/>
              </w:rPr>
            </w:pPr>
            <w:r w:rsidRPr="00E7020A">
              <w:rPr>
                <w:noProof/>
                <w:sz w:val="16"/>
                <w:szCs w:val="18"/>
              </w:rPr>
              <w:t>La française AM, Perial Asset Management, Premium REIM, Sofidy, Eres Gestion, Alpheys Partenaires</w:t>
            </w:r>
            <w:r w:rsidR="003847ED" w:rsidRPr="00E7020A">
              <w:rPr>
                <w:noProof/>
                <w:sz w:val="16"/>
                <w:szCs w:val="18"/>
              </w:rPr>
              <w:t xml:space="preserve">, Consultim </w:t>
            </w:r>
            <w:r w:rsidRPr="00E7020A">
              <w:rPr>
                <w:sz w:val="16"/>
                <w:szCs w:val="18"/>
              </w:rPr>
              <w:t xml:space="preserve"> </w:t>
            </w:r>
          </w:p>
        </w:tc>
        <w:tc>
          <w:tcPr>
            <w:tcW w:w="1098" w:type="dxa"/>
            <w:vAlign w:val="center"/>
          </w:tcPr>
          <w:p w14:paraId="7CA348CF" w14:textId="137E7281" w:rsidR="00CB55CC" w:rsidRPr="00E7020A" w:rsidRDefault="000226C1" w:rsidP="00E7020A">
            <w:pPr>
              <w:pStyle w:val="Corpsdetexte"/>
              <w:jc w:val="left"/>
              <w:rPr>
                <w:sz w:val="16"/>
                <w:szCs w:val="18"/>
              </w:rPr>
            </w:pPr>
            <w:r w:rsidRPr="00E7020A">
              <w:rPr>
                <w:sz w:val="16"/>
                <w:szCs w:val="18"/>
              </w:rPr>
              <w:t>C</w:t>
            </w:r>
            <w:r w:rsidR="00CB55CC" w:rsidRPr="00E7020A">
              <w:rPr>
                <w:sz w:val="16"/>
                <w:szCs w:val="18"/>
              </w:rPr>
              <w:t>onvention distribution</w:t>
            </w:r>
          </w:p>
        </w:tc>
        <w:tc>
          <w:tcPr>
            <w:tcW w:w="1389" w:type="dxa"/>
            <w:vAlign w:val="center"/>
          </w:tcPr>
          <w:p w14:paraId="1F2D386B" w14:textId="77777777" w:rsidR="00CB55CC" w:rsidRPr="00E7020A" w:rsidRDefault="00CB55CC" w:rsidP="00FF258A">
            <w:pPr>
              <w:pStyle w:val="Corpsdetexte"/>
              <w:rPr>
                <w:sz w:val="16"/>
                <w:szCs w:val="18"/>
              </w:rPr>
            </w:pPr>
            <w:r w:rsidRPr="00E7020A">
              <w:rPr>
                <w:sz w:val="16"/>
                <w:szCs w:val="18"/>
              </w:rPr>
              <w:t>Commissions</w:t>
            </w:r>
          </w:p>
        </w:tc>
      </w:tr>
      <w:tr w:rsidR="00CB55CC" w:rsidRPr="002919D1" w14:paraId="545A03D2" w14:textId="77777777" w:rsidTr="00E7020A">
        <w:trPr>
          <w:trHeight w:val="355"/>
        </w:trPr>
        <w:tc>
          <w:tcPr>
            <w:tcW w:w="1450" w:type="dxa"/>
            <w:vAlign w:val="center"/>
          </w:tcPr>
          <w:p w14:paraId="601FCB6A" w14:textId="77777777" w:rsidR="00CB55CC" w:rsidRPr="002919D1" w:rsidRDefault="00CB55CC" w:rsidP="00CB55CC">
            <w:pPr>
              <w:pStyle w:val="Corpsdetexte"/>
              <w:jc w:val="left"/>
              <w:rPr>
                <w:sz w:val="16"/>
                <w:szCs w:val="18"/>
              </w:rPr>
            </w:pPr>
            <w:r w:rsidRPr="002919D1">
              <w:rPr>
                <w:sz w:val="16"/>
                <w:szCs w:val="18"/>
              </w:rPr>
              <w:t>Organismes d’assurance</w:t>
            </w:r>
          </w:p>
        </w:tc>
        <w:tc>
          <w:tcPr>
            <w:tcW w:w="2532" w:type="dxa"/>
            <w:vAlign w:val="center"/>
          </w:tcPr>
          <w:p w14:paraId="3ECB7833" w14:textId="77777777" w:rsidR="00CB55CC" w:rsidRPr="00E7020A" w:rsidRDefault="00CB55CC" w:rsidP="00CB55CC">
            <w:pPr>
              <w:pStyle w:val="Corpsdetexte"/>
              <w:rPr>
                <w:sz w:val="16"/>
                <w:szCs w:val="18"/>
              </w:rPr>
            </w:pPr>
            <w:r w:rsidRPr="00E7020A">
              <w:rPr>
                <w:noProof/>
                <w:sz w:val="16"/>
                <w:szCs w:val="18"/>
              </w:rPr>
              <w:t>Vie Plus, Ageas, Cardif, Primonial</w:t>
            </w:r>
          </w:p>
        </w:tc>
        <w:tc>
          <w:tcPr>
            <w:tcW w:w="1098" w:type="dxa"/>
            <w:vAlign w:val="center"/>
          </w:tcPr>
          <w:p w14:paraId="1ECF1C70" w14:textId="01F01D03" w:rsidR="00CB55CC" w:rsidRPr="00E7020A" w:rsidRDefault="000226C1" w:rsidP="00E7020A">
            <w:pPr>
              <w:pStyle w:val="Corpsdetexte"/>
              <w:jc w:val="left"/>
              <w:rPr>
                <w:sz w:val="16"/>
                <w:szCs w:val="18"/>
              </w:rPr>
            </w:pPr>
            <w:r w:rsidRPr="00E7020A">
              <w:rPr>
                <w:sz w:val="16"/>
                <w:szCs w:val="18"/>
              </w:rPr>
              <w:t>Convention de courtage / convention de distribution</w:t>
            </w:r>
          </w:p>
        </w:tc>
        <w:tc>
          <w:tcPr>
            <w:tcW w:w="1389" w:type="dxa"/>
            <w:vAlign w:val="center"/>
          </w:tcPr>
          <w:p w14:paraId="0A82BB59" w14:textId="77777777" w:rsidR="00CB55CC" w:rsidRPr="00E7020A" w:rsidRDefault="00CB55CC" w:rsidP="00CB55CC">
            <w:pPr>
              <w:pStyle w:val="Corpsdetexte"/>
              <w:rPr>
                <w:sz w:val="16"/>
                <w:szCs w:val="18"/>
              </w:rPr>
            </w:pPr>
            <w:r w:rsidRPr="00E7020A">
              <w:rPr>
                <w:sz w:val="16"/>
                <w:szCs w:val="18"/>
              </w:rPr>
              <w:t>Commissions</w:t>
            </w:r>
          </w:p>
        </w:tc>
      </w:tr>
      <w:tr w:rsidR="00CB55CC" w:rsidRPr="002919D1" w14:paraId="5695F3C7" w14:textId="77777777" w:rsidTr="00E7020A">
        <w:trPr>
          <w:trHeight w:val="222"/>
        </w:trPr>
        <w:tc>
          <w:tcPr>
            <w:tcW w:w="1450" w:type="dxa"/>
            <w:vAlign w:val="center"/>
          </w:tcPr>
          <w:p w14:paraId="558324ED" w14:textId="77777777" w:rsidR="00CB55CC" w:rsidRPr="002919D1" w:rsidRDefault="00CB55CC" w:rsidP="00CB55CC">
            <w:pPr>
              <w:pStyle w:val="Corpsdetexte"/>
              <w:jc w:val="left"/>
              <w:rPr>
                <w:sz w:val="16"/>
                <w:szCs w:val="18"/>
              </w:rPr>
            </w:pPr>
            <w:r w:rsidRPr="002919D1">
              <w:rPr>
                <w:sz w:val="16"/>
                <w:szCs w:val="18"/>
              </w:rPr>
              <w:t>Partenaires immobiliers</w:t>
            </w:r>
          </w:p>
        </w:tc>
        <w:tc>
          <w:tcPr>
            <w:tcW w:w="2532" w:type="dxa"/>
            <w:vAlign w:val="center"/>
          </w:tcPr>
          <w:p w14:paraId="232C7D2E" w14:textId="6FA1D3C9" w:rsidR="00CB55CC" w:rsidRPr="00E7020A" w:rsidRDefault="00CB55CC" w:rsidP="00CB55CC">
            <w:pPr>
              <w:pStyle w:val="Corpsdetexte"/>
              <w:rPr>
                <w:sz w:val="16"/>
                <w:szCs w:val="18"/>
              </w:rPr>
            </w:pPr>
            <w:r w:rsidRPr="00E7020A">
              <w:rPr>
                <w:noProof/>
                <w:sz w:val="16"/>
                <w:szCs w:val="18"/>
              </w:rPr>
              <w:t>Urban Premium</w:t>
            </w:r>
            <w:r w:rsidR="003847ED" w:rsidRPr="00E7020A">
              <w:rPr>
                <w:noProof/>
                <w:sz w:val="16"/>
                <w:szCs w:val="18"/>
              </w:rPr>
              <w:t xml:space="preserve">,  Consultim </w:t>
            </w:r>
            <w:r w:rsidR="003847ED" w:rsidRPr="00E7020A">
              <w:rPr>
                <w:sz w:val="16"/>
                <w:szCs w:val="18"/>
              </w:rPr>
              <w:t xml:space="preserve"> </w:t>
            </w:r>
          </w:p>
        </w:tc>
        <w:tc>
          <w:tcPr>
            <w:tcW w:w="1098" w:type="dxa"/>
            <w:vAlign w:val="center"/>
          </w:tcPr>
          <w:p w14:paraId="7CCB0275" w14:textId="604EFB71" w:rsidR="00CB55CC" w:rsidRPr="00E7020A" w:rsidRDefault="000226C1" w:rsidP="00E7020A">
            <w:pPr>
              <w:pStyle w:val="Corpsdetexte"/>
              <w:jc w:val="left"/>
              <w:rPr>
                <w:sz w:val="16"/>
                <w:szCs w:val="18"/>
              </w:rPr>
            </w:pPr>
            <w:r w:rsidRPr="00E7020A">
              <w:rPr>
                <w:sz w:val="16"/>
                <w:szCs w:val="18"/>
              </w:rPr>
              <w:t>Convention de commercialisation</w:t>
            </w:r>
          </w:p>
        </w:tc>
        <w:tc>
          <w:tcPr>
            <w:tcW w:w="1389" w:type="dxa"/>
            <w:vAlign w:val="center"/>
          </w:tcPr>
          <w:p w14:paraId="132A3DEA" w14:textId="77777777" w:rsidR="00CB55CC" w:rsidRPr="00E7020A" w:rsidRDefault="00CB55CC" w:rsidP="00CB55CC">
            <w:pPr>
              <w:pStyle w:val="Corpsdetexte"/>
              <w:rPr>
                <w:sz w:val="16"/>
                <w:szCs w:val="18"/>
              </w:rPr>
            </w:pPr>
            <w:r w:rsidRPr="00E7020A">
              <w:rPr>
                <w:sz w:val="16"/>
                <w:szCs w:val="18"/>
              </w:rPr>
              <w:t>Commissions</w:t>
            </w:r>
          </w:p>
        </w:tc>
      </w:tr>
      <w:bookmarkEnd w:id="0"/>
    </w:tbl>
    <w:p w14:paraId="729B2278" w14:textId="74C5115B" w:rsidR="003122C7" w:rsidRDefault="003122C7" w:rsidP="001A3038">
      <w:pPr>
        <w:tabs>
          <w:tab w:val="left" w:pos="252"/>
          <w:tab w:val="left" w:pos="8064"/>
        </w:tabs>
        <w:spacing w:after="0" w:line="240" w:lineRule="auto"/>
        <w:ind w:right="74"/>
        <w:jc w:val="both"/>
        <w:rPr>
          <w:rFonts w:ascii="Calibri Light" w:hAnsi="Calibri Light" w:cs="Calibri Light"/>
          <w:sz w:val="20"/>
          <w:szCs w:val="18"/>
        </w:rPr>
      </w:pPr>
    </w:p>
    <w:p w14:paraId="0151D389" w14:textId="19F91F04" w:rsidR="00CB55CC" w:rsidRDefault="00CB55CC" w:rsidP="00B05E3B">
      <w:pPr>
        <w:pStyle w:val="Corpsdetexte"/>
        <w:rPr>
          <w:sz w:val="20"/>
          <w:szCs w:val="22"/>
        </w:rPr>
      </w:pPr>
    </w:p>
    <w:p w14:paraId="4132FC1E" w14:textId="6A4D9D15" w:rsidR="00CB55CC" w:rsidRDefault="00CB55CC" w:rsidP="00B05E3B">
      <w:pPr>
        <w:pStyle w:val="Corpsdetexte"/>
        <w:rPr>
          <w:sz w:val="20"/>
          <w:szCs w:val="22"/>
        </w:rPr>
      </w:pPr>
    </w:p>
    <w:p w14:paraId="59B73991" w14:textId="00E02D9A" w:rsidR="00CB55CC" w:rsidRDefault="00CB55CC" w:rsidP="00B05E3B">
      <w:pPr>
        <w:pStyle w:val="Corpsdetexte"/>
        <w:rPr>
          <w:sz w:val="20"/>
          <w:szCs w:val="22"/>
        </w:rPr>
      </w:pPr>
    </w:p>
    <w:p w14:paraId="5905D72E" w14:textId="66AEB080" w:rsidR="00CB55CC" w:rsidRDefault="00CB55CC" w:rsidP="00B05E3B">
      <w:pPr>
        <w:pStyle w:val="Corpsdetexte"/>
        <w:rPr>
          <w:sz w:val="20"/>
          <w:szCs w:val="22"/>
        </w:rPr>
      </w:pPr>
    </w:p>
    <w:p w14:paraId="7F1D5905" w14:textId="01EED965" w:rsidR="00CB55CC" w:rsidRDefault="00CB55CC" w:rsidP="00B05E3B">
      <w:pPr>
        <w:pStyle w:val="Corpsdetexte"/>
        <w:rPr>
          <w:sz w:val="20"/>
          <w:szCs w:val="22"/>
        </w:rPr>
      </w:pPr>
    </w:p>
    <w:p w14:paraId="5732AAAC" w14:textId="7960C2B0" w:rsidR="00CB55CC" w:rsidRDefault="00CB55CC" w:rsidP="00B05E3B">
      <w:pPr>
        <w:pStyle w:val="Corpsdetexte"/>
        <w:rPr>
          <w:sz w:val="20"/>
          <w:szCs w:val="22"/>
        </w:rPr>
      </w:pPr>
    </w:p>
    <w:p w14:paraId="689AF6C7" w14:textId="40FB8C9B" w:rsidR="00CB55CC" w:rsidRDefault="00CB55CC" w:rsidP="00B05E3B">
      <w:pPr>
        <w:pStyle w:val="Corpsdetexte"/>
        <w:rPr>
          <w:sz w:val="20"/>
          <w:szCs w:val="22"/>
        </w:rPr>
      </w:pPr>
    </w:p>
    <w:p w14:paraId="66FB3721" w14:textId="142B7A42" w:rsidR="00CB55CC" w:rsidRDefault="00CB55CC" w:rsidP="00B05E3B">
      <w:pPr>
        <w:pStyle w:val="Corpsdetexte"/>
        <w:rPr>
          <w:sz w:val="20"/>
          <w:szCs w:val="22"/>
        </w:rPr>
      </w:pPr>
    </w:p>
    <w:p w14:paraId="70EC2131" w14:textId="49A92770" w:rsidR="00CB55CC" w:rsidRDefault="00CB55CC" w:rsidP="00B05E3B">
      <w:pPr>
        <w:pStyle w:val="Corpsdetexte"/>
        <w:rPr>
          <w:sz w:val="20"/>
          <w:szCs w:val="22"/>
        </w:rPr>
      </w:pPr>
    </w:p>
    <w:p w14:paraId="13C53338" w14:textId="453E2D57" w:rsidR="00CB55CC" w:rsidRDefault="00CB55CC" w:rsidP="00B05E3B">
      <w:pPr>
        <w:pStyle w:val="Corpsdetexte"/>
        <w:rPr>
          <w:sz w:val="20"/>
          <w:szCs w:val="22"/>
        </w:rPr>
      </w:pPr>
    </w:p>
    <w:p w14:paraId="3D9EC5BF" w14:textId="5CFBE668" w:rsidR="00CB55CC" w:rsidRDefault="00CB55CC" w:rsidP="00B05E3B">
      <w:pPr>
        <w:pStyle w:val="Corpsdetexte"/>
        <w:rPr>
          <w:sz w:val="20"/>
          <w:szCs w:val="22"/>
        </w:rPr>
      </w:pPr>
    </w:p>
    <w:p w14:paraId="325925B9" w14:textId="52934679" w:rsidR="00CB55CC" w:rsidRDefault="00CB55CC" w:rsidP="00B05E3B">
      <w:pPr>
        <w:pStyle w:val="Corpsdetexte"/>
        <w:rPr>
          <w:sz w:val="20"/>
          <w:szCs w:val="22"/>
        </w:rPr>
      </w:pPr>
    </w:p>
    <w:p w14:paraId="6D8D6D13" w14:textId="7FC46CC8" w:rsidR="003122C7" w:rsidRPr="002919D1" w:rsidRDefault="003122C7" w:rsidP="00B05E3B">
      <w:pPr>
        <w:pStyle w:val="Titre1"/>
        <w:rPr>
          <w:sz w:val="24"/>
          <w:szCs w:val="22"/>
        </w:rPr>
      </w:pPr>
      <w:r w:rsidRPr="002919D1">
        <w:rPr>
          <w:sz w:val="24"/>
          <w:szCs w:val="22"/>
        </w:rPr>
        <w:t xml:space="preserve">MODE DE REMUNERATION DU CABINET </w:t>
      </w:r>
    </w:p>
    <w:p w14:paraId="659E63B7" w14:textId="0282EE94" w:rsidR="003122C7" w:rsidRDefault="00FC7EEE" w:rsidP="00B05E3B">
      <w:pPr>
        <w:tabs>
          <w:tab w:val="left" w:pos="252"/>
          <w:tab w:val="left" w:pos="8064"/>
        </w:tabs>
        <w:spacing w:after="0" w:line="240" w:lineRule="auto"/>
        <w:ind w:right="74"/>
        <w:jc w:val="both"/>
        <w:rPr>
          <w:rFonts w:ascii="Calibri Light" w:hAnsi="Calibri Light" w:cs="Calibri Light"/>
          <w:sz w:val="20"/>
          <w:szCs w:val="18"/>
        </w:rPr>
      </w:pPr>
      <w:r>
        <w:rPr>
          <w:rFonts w:ascii="Calibri Light" w:hAnsi="Calibri Light" w:cs="Calibri Light"/>
          <w:noProof/>
          <w:sz w:val="20"/>
          <w:szCs w:val="18"/>
        </w:rPr>
        <mc:AlternateContent>
          <mc:Choice Requires="wps">
            <w:drawing>
              <wp:anchor distT="0" distB="0" distL="114300" distR="114300" simplePos="0" relativeHeight="251674624" behindDoc="0" locked="0" layoutInCell="1" allowOverlap="1" wp14:anchorId="1C51B806" wp14:editId="56D34C68">
                <wp:simplePos x="0" y="0"/>
                <wp:positionH relativeFrom="column">
                  <wp:posOffset>-57150</wp:posOffset>
                </wp:positionH>
                <wp:positionV relativeFrom="paragraph">
                  <wp:posOffset>166370</wp:posOffset>
                </wp:positionV>
                <wp:extent cx="4666891" cy="3667125"/>
                <wp:effectExtent l="0" t="0" r="635" b="9525"/>
                <wp:wrapNone/>
                <wp:docPr id="8" name="Zone de texte 8"/>
                <wp:cNvGraphicFramePr/>
                <a:graphic xmlns:a="http://schemas.openxmlformats.org/drawingml/2006/main">
                  <a:graphicData uri="http://schemas.microsoft.com/office/word/2010/wordprocessingShape">
                    <wps:wsp>
                      <wps:cNvSpPr txBox="1"/>
                      <wps:spPr>
                        <a:xfrm>
                          <a:off x="0" y="0"/>
                          <a:ext cx="4666891" cy="3667125"/>
                        </a:xfrm>
                        <a:prstGeom prst="rect">
                          <a:avLst/>
                        </a:prstGeom>
                        <a:solidFill>
                          <a:schemeClr val="bg1">
                            <a:lumMod val="95000"/>
                          </a:schemeClr>
                        </a:solidFill>
                        <a:ln w="6350">
                          <a:noFill/>
                        </a:ln>
                      </wps:spPr>
                      <wps:txbx>
                        <w:txbxContent>
                          <w:p w14:paraId="76DE7D3C" w14:textId="04559EAE" w:rsidR="00FC7EEE" w:rsidRPr="002919D1" w:rsidRDefault="00FC7EEE" w:rsidP="00FC7EEE">
                            <w:pPr>
                              <w:pStyle w:val="Corpsdetexte"/>
                              <w:rPr>
                                <w:sz w:val="20"/>
                                <w:szCs w:val="22"/>
                              </w:rPr>
                            </w:pPr>
                            <w:r w:rsidRPr="002919D1">
                              <w:rPr>
                                <w:noProof/>
                                <w:sz w:val="20"/>
                                <w:szCs w:val="22"/>
                              </w:rPr>
                              <w:t>ASB Conseil</w:t>
                            </w:r>
                            <w:r w:rsidRPr="002919D1">
                              <w:rPr>
                                <w:sz w:val="20"/>
                                <w:szCs w:val="22"/>
                              </w:rPr>
                              <w:t xml:space="preserve"> peut être rémunéré sous la forme d’honoraires. Tarif</w:t>
                            </w:r>
                            <w:r w:rsidR="00CC5BF3">
                              <w:rPr>
                                <w:sz w:val="20"/>
                                <w:szCs w:val="22"/>
                              </w:rPr>
                              <w:t xml:space="preserve"> horaire </w:t>
                            </w:r>
                            <w:r w:rsidRPr="002919D1">
                              <w:rPr>
                                <w:sz w:val="20"/>
                                <w:szCs w:val="22"/>
                              </w:rPr>
                              <w:t xml:space="preserve">et honoraires pratiqués : </w:t>
                            </w:r>
                            <w:r w:rsidRPr="002919D1">
                              <w:rPr>
                                <w:noProof/>
                                <w:sz w:val="20"/>
                                <w:szCs w:val="22"/>
                              </w:rPr>
                              <w:t>250 € HT soit 300 € TTC.</w:t>
                            </w:r>
                          </w:p>
                          <w:p w14:paraId="50774F8C" w14:textId="77777777" w:rsidR="00FC7EEE" w:rsidRPr="002919D1" w:rsidRDefault="00FC7EEE" w:rsidP="00FC7EEE">
                            <w:pPr>
                              <w:pStyle w:val="Corpsdetexte"/>
                              <w:rPr>
                                <w:sz w:val="20"/>
                                <w:szCs w:val="22"/>
                              </w:rPr>
                            </w:pPr>
                          </w:p>
                          <w:p w14:paraId="0C339C3B" w14:textId="77777777" w:rsidR="00FC7EEE" w:rsidRPr="002919D1" w:rsidRDefault="00FC7EEE" w:rsidP="00FC7EEE">
                            <w:pPr>
                              <w:pStyle w:val="Corpsdetexte"/>
                              <w:rPr>
                                <w:noProof/>
                                <w:sz w:val="20"/>
                                <w:szCs w:val="22"/>
                              </w:rPr>
                            </w:pPr>
                            <w:r w:rsidRPr="002919D1">
                              <w:rPr>
                                <w:noProof/>
                                <w:sz w:val="20"/>
                                <w:szCs w:val="22"/>
                              </w:rPr>
                              <w:t>Dans le cas d’un conseil CIF dit non-indépendant, ou d’un acte d’intermédiation, d’une solution d’épargne ou d’investissement, nous sommes rémunérés par une fraction des frais initialement prélevés par le promoteur du produit et/ou les intermédiaires intercalés. Dans le cas d’un conseil en investissement financier fourni de manière non-indépendante, nous pouvons conserver les commissions.</w:t>
                            </w:r>
                          </w:p>
                          <w:p w14:paraId="32FD4C44" w14:textId="77777777" w:rsidR="00FC7EEE" w:rsidRPr="002919D1" w:rsidRDefault="00FC7EEE" w:rsidP="00FC7EEE">
                            <w:pPr>
                              <w:pStyle w:val="Corpsdetexte"/>
                              <w:rPr>
                                <w:noProof/>
                                <w:sz w:val="20"/>
                                <w:szCs w:val="22"/>
                              </w:rPr>
                            </w:pPr>
                            <w:r w:rsidRPr="002919D1">
                              <w:rPr>
                                <w:noProof/>
                                <w:sz w:val="20"/>
                                <w:szCs w:val="22"/>
                              </w:rPr>
                              <w:t>Dans ce cadre nous évaluons un éventail restreint d’instruments financiers émis par une entité avec laquelle nous entretenons des relations étroites pouvant prendre la forme de liens capitalistiques économiques ou contractuels.</w:t>
                            </w:r>
                          </w:p>
                          <w:p w14:paraId="3A639576" w14:textId="77777777" w:rsidR="00FC7EEE" w:rsidRPr="002919D1" w:rsidRDefault="00FC7EEE" w:rsidP="00FC7EEE">
                            <w:pPr>
                              <w:pStyle w:val="Corpsdetexte"/>
                              <w:rPr>
                                <w:sz w:val="20"/>
                                <w:szCs w:val="22"/>
                              </w:rPr>
                            </w:pPr>
                            <w:r w:rsidRPr="002919D1">
                              <w:rPr>
                                <w:noProof/>
                                <w:sz w:val="20"/>
                                <w:szCs w:val="22"/>
                              </w:rPr>
                              <w:t>Nous nous efforcerons de réaliser les prestations dans le cadre d’une tarification juste, équilibrée et conforme aux prestations réalisées. A chaque étape de formalisation de notre obligation d’information et de conseil, nous communiquerons, à travers les différents supports qui vous seront remis, les informations relatives aux rémunérations perçues.</w:t>
                            </w:r>
                          </w:p>
                          <w:p w14:paraId="196991A8" w14:textId="77777777" w:rsidR="00FC7EEE" w:rsidRPr="002919D1" w:rsidRDefault="00FC7EEE" w:rsidP="00FC7EEE">
                            <w:pPr>
                              <w:pStyle w:val="Corpsdetexte"/>
                              <w:rPr>
                                <w:sz w:val="20"/>
                                <w:szCs w:val="22"/>
                              </w:rPr>
                            </w:pPr>
                          </w:p>
                          <w:p w14:paraId="02059FF2" w14:textId="2FDBC75A" w:rsidR="00FC7EEE" w:rsidRPr="002919D1" w:rsidRDefault="00FC7EEE" w:rsidP="00FC7EEE">
                            <w:pPr>
                              <w:pStyle w:val="Corpsdetexte"/>
                              <w:rPr>
                                <w:sz w:val="20"/>
                                <w:szCs w:val="22"/>
                              </w:rPr>
                            </w:pPr>
                            <w:r w:rsidRPr="002919D1">
                              <w:rPr>
                                <w:sz w:val="20"/>
                                <w:szCs w:val="22"/>
                              </w:rPr>
                              <w:t xml:space="preserve">Par ailleurs, nous tenons à attirer votre attention sur le fait que </w:t>
                            </w:r>
                            <w:r w:rsidRPr="002919D1">
                              <w:rPr>
                                <w:noProof/>
                                <w:sz w:val="20"/>
                                <w:szCs w:val="22"/>
                              </w:rPr>
                              <w:t>ASB Conseil</w:t>
                            </w:r>
                            <w:r w:rsidRPr="002919D1">
                              <w:rPr>
                                <w:sz w:val="20"/>
                                <w:szCs w:val="22"/>
                              </w:rPr>
                              <w:t xml:space="preserve"> (ainsi que ses éventuels salariés) pourrait recevoir des avantages non monétaires de certains des fournisseurs tels que participations et invitations à des séminaires, formations ou présentations. Ces avantages ont pour objet l’amélioration de la qualité de la prestation de conseil fournie et ne doivent pas nuire à notre obligation d’agir au mieux de vos intérêts.</w:t>
                            </w:r>
                          </w:p>
                          <w:p w14:paraId="2CD5A616" w14:textId="77777777" w:rsidR="00FC7EEE" w:rsidRDefault="00FC7EEE" w:rsidP="00FC7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B806" id="Zone de texte 8" o:spid="_x0000_s1031" type="#_x0000_t202" style="position:absolute;left:0;text-align:left;margin-left:-4.5pt;margin-top:13.1pt;width:367.45pt;height:28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" fillcolor="#f2f2f2 [3052]" stroked="f" strokeweight=".5pt">
                <v:textbox>
                  <w:txbxContent>
                    <w:p w14:paraId="76DE7D3C" w14:textId="04559EAE" w:rsidR="00FC7EEE" w:rsidRPr="002919D1" w:rsidRDefault="00FC7EEE" w:rsidP="00FC7EEE">
                      <w:pPr>
                        <w:pStyle w:val="Corpsdetexte"/>
                        <w:rPr>
                          <w:sz w:val="20"/>
                          <w:szCs w:val="22"/>
                        </w:rPr>
                      </w:pPr>
                      <w:r w:rsidRPr="002919D1">
                        <w:rPr>
                          <w:noProof/>
                          <w:sz w:val="20"/>
                          <w:szCs w:val="22"/>
                        </w:rPr>
                        <w:t>ASB Conseil</w:t>
                      </w:r>
                      <w:r w:rsidRPr="002919D1">
                        <w:rPr>
                          <w:sz w:val="20"/>
                          <w:szCs w:val="22"/>
                        </w:rPr>
                        <w:t xml:space="preserve"> peut être rémunéré sous la forme d’honoraires. Tarif</w:t>
                      </w:r>
                      <w:r w:rsidR="00CC5BF3">
                        <w:rPr>
                          <w:sz w:val="20"/>
                          <w:szCs w:val="22"/>
                        </w:rPr>
                        <w:t xml:space="preserve"> horaire </w:t>
                      </w:r>
                      <w:r w:rsidRPr="002919D1">
                        <w:rPr>
                          <w:sz w:val="20"/>
                          <w:szCs w:val="22"/>
                        </w:rPr>
                        <w:t xml:space="preserve">et honoraires pratiqués : </w:t>
                      </w:r>
                      <w:r w:rsidRPr="002919D1">
                        <w:rPr>
                          <w:noProof/>
                          <w:sz w:val="20"/>
                          <w:szCs w:val="22"/>
                        </w:rPr>
                        <w:t>250 € HT soit 300 € TTC.</w:t>
                      </w:r>
                    </w:p>
                    <w:p w14:paraId="50774F8C" w14:textId="77777777" w:rsidR="00FC7EEE" w:rsidRPr="002919D1" w:rsidRDefault="00FC7EEE" w:rsidP="00FC7EEE">
                      <w:pPr>
                        <w:pStyle w:val="Corpsdetexte"/>
                        <w:rPr>
                          <w:sz w:val="20"/>
                          <w:szCs w:val="22"/>
                        </w:rPr>
                      </w:pPr>
                    </w:p>
                    <w:p w14:paraId="0C339C3B" w14:textId="77777777" w:rsidR="00FC7EEE" w:rsidRPr="002919D1" w:rsidRDefault="00FC7EEE" w:rsidP="00FC7EEE">
                      <w:pPr>
                        <w:pStyle w:val="Corpsdetexte"/>
                        <w:rPr>
                          <w:noProof/>
                          <w:sz w:val="20"/>
                          <w:szCs w:val="22"/>
                        </w:rPr>
                      </w:pPr>
                      <w:r w:rsidRPr="002919D1">
                        <w:rPr>
                          <w:noProof/>
                          <w:sz w:val="20"/>
                          <w:szCs w:val="22"/>
                        </w:rPr>
                        <w:t>Dans le cas d’un conseil CIF dit non-indépendant, ou d’un acte d’intermédiation, d’une solution d’épargne ou d’investissement, nous sommes rémunérés par une fraction des frais initialement prélevés par le promoteur du produit et/ou les intermédiaires intercalés. Dans le cas d’un conseil en investissement financier fourni de manière non-indépendante, nous pouvons conserver les commissions.</w:t>
                      </w:r>
                    </w:p>
                    <w:p w14:paraId="32FD4C44" w14:textId="77777777" w:rsidR="00FC7EEE" w:rsidRPr="002919D1" w:rsidRDefault="00FC7EEE" w:rsidP="00FC7EEE">
                      <w:pPr>
                        <w:pStyle w:val="Corpsdetexte"/>
                        <w:rPr>
                          <w:noProof/>
                          <w:sz w:val="20"/>
                          <w:szCs w:val="22"/>
                        </w:rPr>
                      </w:pPr>
                      <w:r w:rsidRPr="002919D1">
                        <w:rPr>
                          <w:noProof/>
                          <w:sz w:val="20"/>
                          <w:szCs w:val="22"/>
                        </w:rPr>
                        <w:t>Dans ce cadre nous évaluons un éventail restreint d’instruments financiers émis par une entité avec laquelle nous entretenons des relations étroites pouvant prendre la forme de liens capitalistiques économiques ou contractuels.</w:t>
                      </w:r>
                    </w:p>
                    <w:p w14:paraId="3A639576" w14:textId="77777777" w:rsidR="00FC7EEE" w:rsidRPr="002919D1" w:rsidRDefault="00FC7EEE" w:rsidP="00FC7EEE">
                      <w:pPr>
                        <w:pStyle w:val="Corpsdetexte"/>
                        <w:rPr>
                          <w:sz w:val="20"/>
                          <w:szCs w:val="22"/>
                        </w:rPr>
                      </w:pPr>
                      <w:r w:rsidRPr="002919D1">
                        <w:rPr>
                          <w:noProof/>
                          <w:sz w:val="20"/>
                          <w:szCs w:val="22"/>
                        </w:rPr>
                        <w:t>Nous nous efforcerons de réaliser les prestations dans le cadre d’une tarification juste, équilibrée et conforme aux prestations réalisées. A chaque étape de formalisation de notre obligation d’information et de conseil, nous communiquerons, à travers les différents supports qui vous seront remis, les informations relatives aux rémunérations perçues.</w:t>
                      </w:r>
                    </w:p>
                    <w:p w14:paraId="196991A8" w14:textId="77777777" w:rsidR="00FC7EEE" w:rsidRPr="002919D1" w:rsidRDefault="00FC7EEE" w:rsidP="00FC7EEE">
                      <w:pPr>
                        <w:pStyle w:val="Corpsdetexte"/>
                        <w:rPr>
                          <w:sz w:val="20"/>
                          <w:szCs w:val="22"/>
                        </w:rPr>
                      </w:pPr>
                    </w:p>
                    <w:p w14:paraId="02059FF2" w14:textId="2FDBC75A" w:rsidR="00FC7EEE" w:rsidRPr="002919D1" w:rsidRDefault="00FC7EEE" w:rsidP="00FC7EEE">
                      <w:pPr>
                        <w:pStyle w:val="Corpsdetexte"/>
                        <w:rPr>
                          <w:sz w:val="20"/>
                          <w:szCs w:val="22"/>
                        </w:rPr>
                      </w:pPr>
                      <w:r w:rsidRPr="002919D1">
                        <w:rPr>
                          <w:sz w:val="20"/>
                          <w:szCs w:val="22"/>
                        </w:rPr>
                        <w:t xml:space="preserve">Par ailleurs, nous tenons à attirer votre attention sur le fait que </w:t>
                      </w:r>
                      <w:r w:rsidRPr="002919D1">
                        <w:rPr>
                          <w:noProof/>
                          <w:sz w:val="20"/>
                          <w:szCs w:val="22"/>
                        </w:rPr>
                        <w:t>ASB Conseil</w:t>
                      </w:r>
                      <w:r w:rsidRPr="002919D1">
                        <w:rPr>
                          <w:sz w:val="20"/>
                          <w:szCs w:val="22"/>
                        </w:rPr>
                        <w:t xml:space="preserve"> (ainsi que ses éventuels salariés) pourrait recevoir des avantages non monétaires de certains des fournisseurs tels que participations et invitations à des séminaires, formations ou présentations. Ces avantages ont pour objet l’amélioration de la qualité de la prestation de conseil fournie et ne doivent pas nuire à notre obligation d’agir au mieux de vos intérêts.</w:t>
                      </w:r>
                    </w:p>
                    <w:p w14:paraId="2CD5A616" w14:textId="77777777" w:rsidR="00FC7EEE" w:rsidRDefault="00FC7EEE" w:rsidP="00FC7EEE"/>
                  </w:txbxContent>
                </v:textbox>
              </v:shape>
            </w:pict>
          </mc:Fallback>
        </mc:AlternateContent>
      </w:r>
    </w:p>
    <w:p w14:paraId="5FFB08B6" w14:textId="7DEB775E"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266763A9" w14:textId="564D0DF1"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7839C23F" w14:textId="33983032"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0C014098" w14:textId="0059F9F5"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5270C6B5" w14:textId="5D0BE3FD"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21A2BE00" w14:textId="5B015AAB"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254F4CFB" w14:textId="0EEFC8BE"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02EA702F" w14:textId="3077B1FC"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40C3F163" w14:textId="20E20222"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61F97C82" w14:textId="52492A0D"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63C95B9F" w14:textId="5BB82CBD" w:rsidR="00FC7EEE" w:rsidRPr="002919D1" w:rsidRDefault="007C07E7" w:rsidP="00B05E3B">
      <w:pPr>
        <w:tabs>
          <w:tab w:val="left" w:pos="252"/>
          <w:tab w:val="left" w:pos="8064"/>
        </w:tabs>
        <w:spacing w:after="0" w:line="240" w:lineRule="auto"/>
        <w:ind w:right="74"/>
        <w:jc w:val="both"/>
        <w:rPr>
          <w:rFonts w:ascii="Calibri Light" w:hAnsi="Calibri Light" w:cs="Calibri Light"/>
          <w:sz w:val="20"/>
          <w:szCs w:val="18"/>
        </w:rPr>
      </w:pPr>
      <w:r>
        <w:rPr>
          <w:bCs/>
          <w:noProof/>
          <w:sz w:val="20"/>
          <w:szCs w:val="22"/>
        </w:rPr>
        <mc:AlternateContent>
          <mc:Choice Requires="wps">
            <w:drawing>
              <wp:anchor distT="0" distB="0" distL="114300" distR="114300" simplePos="0" relativeHeight="251670528" behindDoc="0" locked="0" layoutInCell="1" allowOverlap="1" wp14:anchorId="22700CE2" wp14:editId="07B39AED">
                <wp:simplePos x="0" y="0"/>
                <wp:positionH relativeFrom="margin">
                  <wp:posOffset>4920615</wp:posOffset>
                </wp:positionH>
                <wp:positionV relativeFrom="paragraph">
                  <wp:posOffset>3810</wp:posOffset>
                </wp:positionV>
                <wp:extent cx="5095875" cy="15621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095875" cy="1562100"/>
                        </a:xfrm>
                        <a:prstGeom prst="rect">
                          <a:avLst/>
                        </a:prstGeom>
                        <a:noFill/>
                        <a:ln w="6350">
                          <a:noFill/>
                        </a:ln>
                      </wps:spPr>
                      <wps:txbx>
                        <w:txbxContent>
                          <w:p w14:paraId="7EF6D5DD" w14:textId="77777777" w:rsidR="00F72BF1" w:rsidRPr="00FC7EEE" w:rsidRDefault="00F72BF1" w:rsidP="00F72BF1">
                            <w:pPr>
                              <w:pStyle w:val="Corpsdetexte"/>
                              <w:rPr>
                                <w:sz w:val="18"/>
                                <w:szCs w:val="20"/>
                              </w:rPr>
                            </w:pPr>
                            <w:r w:rsidRPr="00FC7EEE">
                              <w:rPr>
                                <w:sz w:val="18"/>
                                <w:szCs w:val="20"/>
                              </w:rPr>
                              <w:t>Vous pouvez à tout moment nous demander de vous communiquer le nom des entreprises avec qui nous travaillons.</w:t>
                            </w:r>
                          </w:p>
                          <w:p w14:paraId="5E778DCC" w14:textId="77777777" w:rsidR="00F72BF1" w:rsidRPr="00FC7EEE" w:rsidRDefault="00F72BF1" w:rsidP="00F72BF1">
                            <w:pPr>
                              <w:pStyle w:val="Corpsdetexte"/>
                              <w:rPr>
                                <w:sz w:val="8"/>
                                <w:szCs w:val="8"/>
                              </w:rPr>
                            </w:pPr>
                          </w:p>
                          <w:p w14:paraId="2B87B788" w14:textId="77777777" w:rsidR="00F72BF1" w:rsidRPr="00FC7EEE" w:rsidRDefault="00F72BF1" w:rsidP="00F72BF1">
                            <w:pPr>
                              <w:pStyle w:val="Corpsdetexte"/>
                              <w:rPr>
                                <w:sz w:val="18"/>
                                <w:szCs w:val="20"/>
                              </w:rPr>
                            </w:pPr>
                            <w:r w:rsidRPr="00FC7EEE">
                              <w:rPr>
                                <w:sz w:val="18"/>
                                <w:szCs w:val="20"/>
                              </w:rPr>
                              <w:t xml:space="preserve">Nous attirons votre attention sur le fait que :  </w:t>
                            </w:r>
                          </w:p>
                          <w:p w14:paraId="1098AFE1" w14:textId="77777777" w:rsidR="00F72BF1" w:rsidRPr="00FC7EEE" w:rsidRDefault="00F72BF1" w:rsidP="00F72BF1">
                            <w:pPr>
                              <w:pStyle w:val="Corpsdetexte"/>
                              <w:numPr>
                                <w:ilvl w:val="0"/>
                                <w:numId w:val="20"/>
                              </w:numPr>
                              <w:rPr>
                                <w:sz w:val="18"/>
                                <w:szCs w:val="20"/>
                              </w:rPr>
                            </w:pPr>
                            <w:r w:rsidRPr="00FC7EEE">
                              <w:rPr>
                                <w:noProof/>
                                <w:sz w:val="18"/>
                                <w:szCs w:val="20"/>
                              </w:rPr>
                              <w:t>ASB Conseil</w:t>
                            </w:r>
                            <w:r w:rsidRPr="00FC7EEE">
                              <w:rPr>
                                <w:sz w:val="18"/>
                                <w:szCs w:val="20"/>
                              </w:rPr>
                              <w:t xml:space="preserve"> ne détient aucune participation directe ou indirecte significative ou égale ou supérieure à 10 % des droits de vote ou du capital d’un prestataire de service d’investissement, d’une entreprise d’investissement partenaire, d’un organisme d’assurance partenaire, d’un établissement de crédit, d’une société de financement, d’un établissement de paiement ou d’un établissement de monnaie électronique partenaire.</w:t>
                            </w:r>
                          </w:p>
                          <w:p w14:paraId="1E0A8E58" w14:textId="3DCC4635" w:rsidR="00F72BF1" w:rsidRPr="00FC7EEE" w:rsidRDefault="00F72BF1" w:rsidP="00A15322">
                            <w:pPr>
                              <w:pStyle w:val="Corpsdetexte"/>
                              <w:numPr>
                                <w:ilvl w:val="0"/>
                                <w:numId w:val="20"/>
                              </w:numPr>
                              <w:rPr>
                                <w:sz w:val="18"/>
                                <w:szCs w:val="20"/>
                              </w:rPr>
                            </w:pPr>
                            <w:r w:rsidRPr="00FC7EEE">
                              <w:rPr>
                                <w:sz w:val="18"/>
                                <w:szCs w:val="20"/>
                              </w:rPr>
                              <w:t xml:space="preserve">Inversement aucun de ces partenaires ne détient de participation directe ou indirecte, significative ou égale ou supérieure à 10% des droits de vote de </w:t>
                            </w:r>
                            <w:r w:rsidRPr="00FC7EEE">
                              <w:rPr>
                                <w:noProof/>
                                <w:sz w:val="18"/>
                                <w:szCs w:val="20"/>
                              </w:rPr>
                              <w:t>ASB Conseil</w:t>
                            </w:r>
                            <w:r w:rsidRPr="00FC7EEE">
                              <w:rPr>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00CE2" id="Zone de texte 6" o:spid="_x0000_s1032" type="#_x0000_t202" style="position:absolute;left:0;text-align:left;margin-left:387.45pt;margin-top:.3pt;width:401.25pt;height:12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" filled="f" stroked="f" strokeweight=".5pt">
                <v:textbox>
                  <w:txbxContent>
                    <w:p w14:paraId="7EF6D5DD" w14:textId="77777777" w:rsidR="00F72BF1" w:rsidRPr="00FC7EEE" w:rsidRDefault="00F72BF1" w:rsidP="00F72BF1">
                      <w:pPr>
                        <w:pStyle w:val="Corpsdetexte"/>
                        <w:rPr>
                          <w:sz w:val="18"/>
                          <w:szCs w:val="20"/>
                        </w:rPr>
                      </w:pPr>
                      <w:r w:rsidRPr="00FC7EEE">
                        <w:rPr>
                          <w:sz w:val="18"/>
                          <w:szCs w:val="20"/>
                        </w:rPr>
                        <w:t>Vous pouvez à tout moment nous demander de vous communiquer le nom des entreprises avec qui nous travaillons.</w:t>
                      </w:r>
                    </w:p>
                    <w:p w14:paraId="5E778DCC" w14:textId="77777777" w:rsidR="00F72BF1" w:rsidRPr="00FC7EEE" w:rsidRDefault="00F72BF1" w:rsidP="00F72BF1">
                      <w:pPr>
                        <w:pStyle w:val="Corpsdetexte"/>
                        <w:rPr>
                          <w:sz w:val="8"/>
                          <w:szCs w:val="8"/>
                        </w:rPr>
                      </w:pPr>
                    </w:p>
                    <w:p w14:paraId="2B87B788" w14:textId="77777777" w:rsidR="00F72BF1" w:rsidRPr="00FC7EEE" w:rsidRDefault="00F72BF1" w:rsidP="00F72BF1">
                      <w:pPr>
                        <w:pStyle w:val="Corpsdetexte"/>
                        <w:rPr>
                          <w:sz w:val="18"/>
                          <w:szCs w:val="20"/>
                        </w:rPr>
                      </w:pPr>
                      <w:r w:rsidRPr="00FC7EEE">
                        <w:rPr>
                          <w:sz w:val="18"/>
                          <w:szCs w:val="20"/>
                        </w:rPr>
                        <w:t xml:space="preserve">Nous attirons votre attention sur le fait que :  </w:t>
                      </w:r>
                    </w:p>
                    <w:p w14:paraId="1098AFE1" w14:textId="77777777" w:rsidR="00F72BF1" w:rsidRPr="00FC7EEE" w:rsidRDefault="00F72BF1" w:rsidP="00F72BF1">
                      <w:pPr>
                        <w:pStyle w:val="Corpsdetexte"/>
                        <w:numPr>
                          <w:ilvl w:val="0"/>
                          <w:numId w:val="20"/>
                        </w:numPr>
                        <w:rPr>
                          <w:sz w:val="18"/>
                          <w:szCs w:val="20"/>
                        </w:rPr>
                      </w:pPr>
                      <w:r w:rsidRPr="00FC7EEE">
                        <w:rPr>
                          <w:noProof/>
                          <w:sz w:val="18"/>
                          <w:szCs w:val="20"/>
                        </w:rPr>
                        <w:t>ASB Conseil</w:t>
                      </w:r>
                      <w:r w:rsidRPr="00FC7EEE">
                        <w:rPr>
                          <w:sz w:val="18"/>
                          <w:szCs w:val="20"/>
                        </w:rPr>
                        <w:t xml:space="preserve"> ne détient aucune participation directe ou indirecte significative ou égale ou supérieure à 10 % des droits de vote ou du capital d’un prestataire de service d’investissement, d’une entreprise d’investissement partenaire, d’un organisme d’assurance partenaire, d’un établissement de crédit, d’une société de financement, d’un établissement de paiement ou d’un établissement de monnaie électronique partenaire.</w:t>
                      </w:r>
                    </w:p>
                    <w:p w14:paraId="1E0A8E58" w14:textId="3DCC4635" w:rsidR="00F72BF1" w:rsidRPr="00FC7EEE" w:rsidRDefault="00F72BF1" w:rsidP="00A15322">
                      <w:pPr>
                        <w:pStyle w:val="Corpsdetexte"/>
                        <w:numPr>
                          <w:ilvl w:val="0"/>
                          <w:numId w:val="20"/>
                        </w:numPr>
                        <w:rPr>
                          <w:sz w:val="18"/>
                          <w:szCs w:val="20"/>
                        </w:rPr>
                      </w:pPr>
                      <w:r w:rsidRPr="00FC7EEE">
                        <w:rPr>
                          <w:sz w:val="18"/>
                          <w:szCs w:val="20"/>
                        </w:rPr>
                        <w:t xml:space="preserve">Inversement aucun de ces partenaires ne détient de participation directe ou indirecte, significative ou égale ou supérieure à 10% des droits de vote de </w:t>
                      </w:r>
                      <w:r w:rsidRPr="00FC7EEE">
                        <w:rPr>
                          <w:noProof/>
                          <w:sz w:val="18"/>
                          <w:szCs w:val="20"/>
                        </w:rPr>
                        <w:t>ASB Conseil</w:t>
                      </w:r>
                      <w:r w:rsidRPr="00FC7EEE">
                        <w:rPr>
                          <w:sz w:val="18"/>
                          <w:szCs w:val="20"/>
                        </w:rPr>
                        <w:t xml:space="preserve">. </w:t>
                      </w:r>
                    </w:p>
                  </w:txbxContent>
                </v:textbox>
                <w10:wrap anchorx="margin"/>
              </v:shape>
            </w:pict>
          </mc:Fallback>
        </mc:AlternateContent>
      </w:r>
    </w:p>
    <w:p w14:paraId="7CC362E2" w14:textId="753E89B6" w:rsidR="003122C7" w:rsidRDefault="003122C7" w:rsidP="00B05E3B">
      <w:pPr>
        <w:tabs>
          <w:tab w:val="left" w:pos="252"/>
          <w:tab w:val="left" w:pos="8064"/>
        </w:tabs>
        <w:spacing w:after="0" w:line="240" w:lineRule="auto"/>
        <w:ind w:right="74"/>
        <w:jc w:val="both"/>
        <w:rPr>
          <w:rFonts w:ascii="Calibri Light" w:hAnsi="Calibri Light" w:cs="Calibri Light"/>
          <w:sz w:val="20"/>
          <w:szCs w:val="18"/>
        </w:rPr>
      </w:pPr>
    </w:p>
    <w:p w14:paraId="742B95BA" w14:textId="750F0177"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176AC849" w14:textId="4F75BA39"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655AA8BB" w14:textId="7D9C27A3"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65505D38" w14:textId="50ADACE9"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5FD5044F" w14:textId="1344E1A3"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1E9DEF14" w14:textId="65D687F3"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3B7FBBE2" w14:textId="094BE660"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71285A30" w14:textId="6157F6C2"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3A2C98F7" w14:textId="3925D41F"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60B45CF7" w14:textId="44CBC2B7"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1E0EC6C6" w14:textId="3517AB87"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7EE6DD03" w14:textId="1B700BD3" w:rsidR="00FC7EEE" w:rsidRDefault="00FC7EEE" w:rsidP="00B05E3B">
      <w:pPr>
        <w:tabs>
          <w:tab w:val="left" w:pos="252"/>
          <w:tab w:val="left" w:pos="8064"/>
        </w:tabs>
        <w:spacing w:after="0" w:line="240" w:lineRule="auto"/>
        <w:ind w:right="74"/>
        <w:jc w:val="both"/>
        <w:rPr>
          <w:rFonts w:ascii="Calibri Light" w:hAnsi="Calibri Light" w:cs="Calibri Light"/>
          <w:sz w:val="20"/>
          <w:szCs w:val="18"/>
        </w:rPr>
      </w:pPr>
    </w:p>
    <w:p w14:paraId="309D54BD" w14:textId="7F6C397C"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11311251" w14:textId="79FC9873"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4CC9F892" w14:textId="6A717D32" w:rsidR="005637FE" w:rsidRDefault="007C07E7" w:rsidP="00B05E3B">
      <w:pPr>
        <w:tabs>
          <w:tab w:val="left" w:pos="252"/>
          <w:tab w:val="left" w:pos="8064"/>
        </w:tabs>
        <w:spacing w:after="0" w:line="240" w:lineRule="auto"/>
        <w:ind w:right="74"/>
        <w:jc w:val="both"/>
        <w:rPr>
          <w:rFonts w:ascii="Calibri Light" w:hAnsi="Calibri Light" w:cs="Calibri Light"/>
          <w:sz w:val="20"/>
          <w:szCs w:val="18"/>
        </w:rPr>
      </w:pPr>
      <w:r>
        <w:rPr>
          <w:rFonts w:cs="Calibri Light"/>
          <w:noProof/>
          <w:sz w:val="20"/>
          <w:szCs w:val="18"/>
        </w:rPr>
        <mc:AlternateContent>
          <mc:Choice Requires="wps">
            <w:drawing>
              <wp:anchor distT="0" distB="0" distL="114300" distR="114300" simplePos="0" relativeHeight="251672576" behindDoc="0" locked="0" layoutInCell="1" allowOverlap="1" wp14:anchorId="1BF3AD56" wp14:editId="775AF5C8">
                <wp:simplePos x="0" y="0"/>
                <wp:positionH relativeFrom="margin">
                  <wp:posOffset>148590</wp:posOffset>
                </wp:positionH>
                <wp:positionV relativeFrom="paragraph">
                  <wp:posOffset>111760</wp:posOffset>
                </wp:positionV>
                <wp:extent cx="5095875" cy="534670"/>
                <wp:effectExtent l="0" t="0" r="9525" b="0"/>
                <wp:wrapNone/>
                <wp:docPr id="9" name="Zone de texte 9"/>
                <wp:cNvGraphicFramePr/>
                <a:graphic xmlns:a="http://schemas.openxmlformats.org/drawingml/2006/main">
                  <a:graphicData uri="http://schemas.microsoft.com/office/word/2010/wordprocessingShape">
                    <wps:wsp>
                      <wps:cNvSpPr txBox="1"/>
                      <wps:spPr>
                        <a:xfrm>
                          <a:off x="0" y="0"/>
                          <a:ext cx="5095875" cy="534670"/>
                        </a:xfrm>
                        <a:prstGeom prst="rect">
                          <a:avLst/>
                        </a:prstGeom>
                        <a:solidFill>
                          <a:schemeClr val="lt1"/>
                        </a:solidFill>
                        <a:ln w="6350">
                          <a:noFill/>
                        </a:ln>
                      </wps:spPr>
                      <wps:txbx>
                        <w:txbxContent>
                          <w:p w14:paraId="2B5EE9DA" w14:textId="77777777" w:rsidR="00FC7EEE" w:rsidRPr="002919D1" w:rsidRDefault="00FC7EEE" w:rsidP="00FC7EEE">
                            <w:pPr>
                              <w:pStyle w:val="Titre1"/>
                              <w:rPr>
                                <w:sz w:val="24"/>
                                <w:szCs w:val="22"/>
                              </w:rPr>
                            </w:pPr>
                            <w:r w:rsidRPr="002919D1">
                              <w:rPr>
                                <w:sz w:val="24"/>
                                <w:szCs w:val="22"/>
                              </w:rPr>
                              <w:t>INFORMATIONS SUR LES MODES DE COMMUNICATIONS ET PROTECTION DES DONNEES PERSONNELLES</w:t>
                            </w:r>
                          </w:p>
                          <w:p w14:paraId="7CC9A37D" w14:textId="77777777" w:rsidR="00FC7EEE" w:rsidRDefault="00FC7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AD56" id="Zone de texte 9" o:spid="_x0000_s1033" type="#_x0000_t202" style="position:absolute;left:0;text-align:left;margin-left:11.7pt;margin-top:8.8pt;width:401.25pt;height:4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" fillcolor="white [3201]" stroked="f" strokeweight=".5pt">
                <v:textbox>
                  <w:txbxContent>
                    <w:p w14:paraId="2B5EE9DA" w14:textId="77777777" w:rsidR="00FC7EEE" w:rsidRPr="002919D1" w:rsidRDefault="00FC7EEE" w:rsidP="00FC7EEE">
                      <w:pPr>
                        <w:pStyle w:val="Titre1"/>
                        <w:rPr>
                          <w:sz w:val="24"/>
                          <w:szCs w:val="22"/>
                        </w:rPr>
                      </w:pPr>
                      <w:r w:rsidRPr="002919D1">
                        <w:rPr>
                          <w:sz w:val="24"/>
                          <w:szCs w:val="22"/>
                        </w:rPr>
                        <w:t>INFORMATIONS SUR LES MODES DE COMMUNICATIONS ET PROTECTION DES DONNEES PERSONNELLES</w:t>
                      </w:r>
                    </w:p>
                    <w:p w14:paraId="7CC9A37D" w14:textId="77777777" w:rsidR="00FC7EEE" w:rsidRDefault="00FC7EEE"/>
                  </w:txbxContent>
                </v:textbox>
                <w10:wrap anchorx="margin"/>
              </v:shape>
            </w:pict>
          </mc:Fallback>
        </mc:AlternateContent>
      </w:r>
    </w:p>
    <w:p w14:paraId="0C505C35" w14:textId="6CE47DF2"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26B993F3" w14:textId="0EF18246"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60565D13" w14:textId="47F629EA"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58778E71" w14:textId="1A78C58A"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0E3C8D4B" w14:textId="2759E13F"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1746570D" w14:textId="4168D7CA"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3B96BB25" w14:textId="2AE4D6B8"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4237AAC6" w14:textId="278CCB18" w:rsidR="005637FE" w:rsidRDefault="007C07E7" w:rsidP="00B05E3B">
      <w:pPr>
        <w:tabs>
          <w:tab w:val="left" w:pos="252"/>
          <w:tab w:val="left" w:pos="8064"/>
        </w:tabs>
        <w:spacing w:after="0" w:line="240" w:lineRule="auto"/>
        <w:ind w:right="74"/>
        <w:jc w:val="both"/>
        <w:rPr>
          <w:rFonts w:ascii="Calibri Light" w:hAnsi="Calibri Light" w:cs="Calibri Light"/>
          <w:sz w:val="20"/>
          <w:szCs w:val="18"/>
        </w:rPr>
      </w:pPr>
      <w:r>
        <w:rPr>
          <w:rFonts w:ascii="Calibri Light" w:hAnsi="Calibri Light" w:cs="Calibri Light"/>
          <w:noProof/>
          <w:sz w:val="20"/>
          <w:szCs w:val="18"/>
        </w:rPr>
        <mc:AlternateContent>
          <mc:Choice Requires="wps">
            <w:drawing>
              <wp:anchor distT="0" distB="0" distL="114300" distR="114300" simplePos="0" relativeHeight="251676672" behindDoc="0" locked="0" layoutInCell="1" allowOverlap="1" wp14:anchorId="2288EEE0" wp14:editId="3D87A954">
                <wp:simplePos x="0" y="0"/>
                <wp:positionH relativeFrom="margin">
                  <wp:posOffset>257175</wp:posOffset>
                </wp:positionH>
                <wp:positionV relativeFrom="paragraph">
                  <wp:posOffset>151765</wp:posOffset>
                </wp:positionV>
                <wp:extent cx="9401175" cy="3038475"/>
                <wp:effectExtent l="0" t="0" r="9525" b="9525"/>
                <wp:wrapNone/>
                <wp:docPr id="10" name="Zone de texte 10"/>
                <wp:cNvGraphicFramePr/>
                <a:graphic xmlns:a="http://schemas.openxmlformats.org/drawingml/2006/main">
                  <a:graphicData uri="http://schemas.microsoft.com/office/word/2010/wordprocessingShape">
                    <wps:wsp>
                      <wps:cNvSpPr txBox="1"/>
                      <wps:spPr>
                        <a:xfrm>
                          <a:off x="0" y="0"/>
                          <a:ext cx="9401175" cy="3038475"/>
                        </a:xfrm>
                        <a:prstGeom prst="rect">
                          <a:avLst/>
                        </a:prstGeom>
                        <a:solidFill>
                          <a:schemeClr val="bg1">
                            <a:lumMod val="95000"/>
                          </a:schemeClr>
                        </a:solidFill>
                        <a:ln w="6350">
                          <a:noFill/>
                        </a:ln>
                      </wps:spPr>
                      <wps:txbx>
                        <w:txbxContent>
                          <w:p w14:paraId="0D169AB5" w14:textId="77777777" w:rsidR="00FC7EEE" w:rsidRPr="002919D1" w:rsidRDefault="00FC7EEE" w:rsidP="00FC7EEE">
                            <w:pPr>
                              <w:pStyle w:val="Corpsdetexte"/>
                              <w:rPr>
                                <w:b/>
                                <w:bCs/>
                                <w:sz w:val="20"/>
                                <w:szCs w:val="22"/>
                              </w:rPr>
                            </w:pPr>
                            <w:r w:rsidRPr="002919D1">
                              <w:rPr>
                                <w:b/>
                                <w:bCs/>
                                <w:sz w:val="20"/>
                                <w:szCs w:val="22"/>
                              </w:rPr>
                              <w:t>Mode de communication</w:t>
                            </w:r>
                          </w:p>
                          <w:p w14:paraId="411ED9C6" w14:textId="77777777" w:rsidR="00FC7EEE" w:rsidRPr="002919D1" w:rsidRDefault="00FC7EEE" w:rsidP="00FC7EEE">
                            <w:pPr>
                              <w:pStyle w:val="Corpsdetexte"/>
                              <w:rPr>
                                <w:sz w:val="20"/>
                                <w:szCs w:val="18"/>
                              </w:rPr>
                            </w:pPr>
                            <w:r w:rsidRPr="002919D1">
                              <w:rPr>
                                <w:sz w:val="20"/>
                                <w:szCs w:val="18"/>
                              </w:rPr>
                              <w:t>Dans le cadre de notre relation contractuelle, nous pourrons communiquer par mail, courrier postal ou par tous moyens de télécommunications.</w:t>
                            </w:r>
                          </w:p>
                          <w:p w14:paraId="57955FDD" w14:textId="77777777" w:rsidR="00FC7EEE" w:rsidRPr="002919D1" w:rsidRDefault="00FC7EEE" w:rsidP="00FC7EEE">
                            <w:pPr>
                              <w:pStyle w:val="Corpsdetexte"/>
                              <w:rPr>
                                <w:sz w:val="20"/>
                                <w:szCs w:val="18"/>
                              </w:rPr>
                            </w:pPr>
                          </w:p>
                          <w:p w14:paraId="188B8072" w14:textId="77777777" w:rsidR="00FC7EEE" w:rsidRPr="002919D1" w:rsidRDefault="00FC7EEE" w:rsidP="00FC7EEE">
                            <w:pPr>
                              <w:pStyle w:val="Corpsdetexte"/>
                              <w:rPr>
                                <w:b/>
                                <w:bCs/>
                                <w:sz w:val="20"/>
                                <w:szCs w:val="22"/>
                              </w:rPr>
                            </w:pPr>
                            <w:r w:rsidRPr="002919D1">
                              <w:rPr>
                                <w:b/>
                                <w:bCs/>
                                <w:sz w:val="20"/>
                                <w:szCs w:val="22"/>
                              </w:rPr>
                              <w:t>Protection des données personnelles</w:t>
                            </w:r>
                          </w:p>
                          <w:p w14:paraId="27A6373D" w14:textId="77777777" w:rsidR="00FC7EEE" w:rsidRPr="002919D1" w:rsidRDefault="00FC7EEE" w:rsidP="00FC7EEE">
                            <w:pPr>
                              <w:pStyle w:val="Corpsdetexte"/>
                              <w:rPr>
                                <w:sz w:val="20"/>
                                <w:szCs w:val="22"/>
                              </w:rPr>
                            </w:pPr>
                            <w:r w:rsidRPr="002919D1">
                              <w:rPr>
                                <w:sz w:val="20"/>
                                <w:szCs w:val="22"/>
                              </w:rPr>
                              <w:t>Dans le cadre de nos relations professionnelles, nous sommes amenés à collecter, traiter et détenir des informations vous concernant.</w:t>
                            </w:r>
                          </w:p>
                          <w:p w14:paraId="13596F06" w14:textId="77777777" w:rsidR="00FC7EEE" w:rsidRPr="002919D1" w:rsidRDefault="00FC7EEE" w:rsidP="00FC7EEE">
                            <w:pPr>
                              <w:pStyle w:val="Corpsdetexte"/>
                              <w:rPr>
                                <w:sz w:val="20"/>
                                <w:szCs w:val="22"/>
                              </w:rPr>
                            </w:pPr>
                            <w:r w:rsidRPr="002919D1">
                              <w:rPr>
                                <w:sz w:val="20"/>
                                <w:szCs w:val="22"/>
                              </w:rPr>
                              <w:t xml:space="preserve">Les informations recueillies sur ce formulaire sont enregistrées dans un fichier informatisé par </w:t>
                            </w:r>
                            <w:r w:rsidRPr="002919D1">
                              <w:rPr>
                                <w:noProof/>
                                <w:sz w:val="20"/>
                                <w:szCs w:val="22"/>
                              </w:rPr>
                              <w:t>Anthony BIORET</w:t>
                            </w:r>
                            <w:r w:rsidRPr="002919D1">
                              <w:rPr>
                                <w:sz w:val="20"/>
                                <w:szCs w:val="22"/>
                              </w:rPr>
                              <w:t xml:space="preserve"> pour le bon déroulement de nos missions de Conseil en Gestion de Patrimoine. </w:t>
                            </w:r>
                          </w:p>
                          <w:p w14:paraId="7FDD5955" w14:textId="77777777" w:rsidR="00FC7EEE" w:rsidRPr="002919D1" w:rsidRDefault="00FC7EEE" w:rsidP="00FC7EEE">
                            <w:pPr>
                              <w:pStyle w:val="Corpsdetexte"/>
                              <w:rPr>
                                <w:sz w:val="20"/>
                                <w:szCs w:val="22"/>
                              </w:rPr>
                            </w:pPr>
                            <w:r w:rsidRPr="002919D1">
                              <w:rPr>
                                <w:sz w:val="20"/>
                                <w:szCs w:val="22"/>
                              </w:rPr>
                              <w:t>Elles sont conservées pendant 5 ans à compter de la fin de la relation contractuelle et sont destinées au conseiller, ses partenaires ainsi que les autorités de tutelle ou les associations représentatives.</w:t>
                            </w:r>
                          </w:p>
                          <w:p w14:paraId="7D89EF44" w14:textId="77777777" w:rsidR="00FC7EEE" w:rsidRPr="002919D1" w:rsidRDefault="00FC7EEE" w:rsidP="00FC7EEE">
                            <w:pPr>
                              <w:pStyle w:val="Corpsdetexte"/>
                              <w:rPr>
                                <w:sz w:val="20"/>
                                <w:szCs w:val="22"/>
                              </w:rPr>
                            </w:pPr>
                            <w:r w:rsidRPr="002919D1">
                              <w:rPr>
                                <w:sz w:val="20"/>
                                <w:szCs w:val="22"/>
                              </w:rPr>
                              <w:t xml:space="preserve">Conformément à la loi « informatique et libertés », vous pouvez exercer votre droit d'accès, d’opposition et de portabilité des données vous concernant et les faire rectifier en contactant : </w:t>
                            </w:r>
                            <w:r w:rsidRPr="002919D1">
                              <w:rPr>
                                <w:noProof/>
                                <w:sz w:val="20"/>
                                <w:szCs w:val="22"/>
                              </w:rPr>
                              <w:t>Anthony BIORET</w:t>
                            </w:r>
                            <w:r w:rsidRPr="002919D1">
                              <w:rPr>
                                <w:sz w:val="20"/>
                                <w:szCs w:val="22"/>
                              </w:rPr>
                              <w:t xml:space="preserve"> à l’adresse électronique : </w:t>
                            </w:r>
                            <w:r w:rsidRPr="002919D1">
                              <w:rPr>
                                <w:noProof/>
                                <w:sz w:val="20"/>
                                <w:szCs w:val="22"/>
                              </w:rPr>
                              <w:t>anthony.bioret@asb-conseil.com</w:t>
                            </w:r>
                            <w:r w:rsidRPr="002919D1">
                              <w:rPr>
                                <w:sz w:val="20"/>
                                <w:szCs w:val="22"/>
                              </w:rPr>
                              <w:t xml:space="preserve"> ou à l’adresse postale : </w:t>
                            </w:r>
                            <w:r w:rsidRPr="002919D1">
                              <w:rPr>
                                <w:noProof/>
                                <w:sz w:val="20"/>
                                <w:szCs w:val="22"/>
                              </w:rPr>
                              <w:t>2 rue du clos des abbesses 91330 YERRES.</w:t>
                            </w:r>
                          </w:p>
                          <w:p w14:paraId="5B56C74A" w14:textId="01DE3277" w:rsidR="00FC7EEE" w:rsidRDefault="00FC7EEE" w:rsidP="00FC7EEE">
                            <w:pPr>
                              <w:pStyle w:val="Corpsdetexte"/>
                            </w:pPr>
                            <w:r w:rsidRPr="002919D1">
                              <w:rPr>
                                <w:sz w:val="20"/>
                                <w:szCs w:val="22"/>
                              </w:rPr>
                              <w:t>Vous pouvez également introduire une réclamation au sujet du traitement de vos données auprès de la CNIL.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8EEE0" id="_x0000_s1034" type="#_x0000_t202" style="position:absolute;left:0;text-align:left;margin-left:20.25pt;margin-top:11.95pt;width:740.25pt;height:23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" fillcolor="#f2f2f2 [3052]" stroked="f" strokeweight=".5pt">
                <v:textbox>
                  <w:txbxContent>
                    <w:p w14:paraId="0D169AB5" w14:textId="77777777" w:rsidR="00FC7EEE" w:rsidRPr="002919D1" w:rsidRDefault="00FC7EEE" w:rsidP="00FC7EEE">
                      <w:pPr>
                        <w:pStyle w:val="Corpsdetexte"/>
                        <w:rPr>
                          <w:b/>
                          <w:bCs/>
                          <w:sz w:val="20"/>
                          <w:szCs w:val="22"/>
                        </w:rPr>
                      </w:pPr>
                      <w:r w:rsidRPr="002919D1">
                        <w:rPr>
                          <w:b/>
                          <w:bCs/>
                          <w:sz w:val="20"/>
                          <w:szCs w:val="22"/>
                        </w:rPr>
                        <w:t>Mode de communication</w:t>
                      </w:r>
                    </w:p>
                    <w:p w14:paraId="411ED9C6" w14:textId="77777777" w:rsidR="00FC7EEE" w:rsidRPr="002919D1" w:rsidRDefault="00FC7EEE" w:rsidP="00FC7EEE">
                      <w:pPr>
                        <w:pStyle w:val="Corpsdetexte"/>
                        <w:rPr>
                          <w:sz w:val="20"/>
                          <w:szCs w:val="18"/>
                        </w:rPr>
                      </w:pPr>
                      <w:r w:rsidRPr="002919D1">
                        <w:rPr>
                          <w:sz w:val="20"/>
                          <w:szCs w:val="18"/>
                        </w:rPr>
                        <w:t>Dans le cadre de notre relation contractuelle, nous pourrons communiquer par mail, courrier postal ou par tous moyens de télécommunications.</w:t>
                      </w:r>
                    </w:p>
                    <w:p w14:paraId="57955FDD" w14:textId="77777777" w:rsidR="00FC7EEE" w:rsidRPr="002919D1" w:rsidRDefault="00FC7EEE" w:rsidP="00FC7EEE">
                      <w:pPr>
                        <w:pStyle w:val="Corpsdetexte"/>
                        <w:rPr>
                          <w:sz w:val="20"/>
                          <w:szCs w:val="18"/>
                        </w:rPr>
                      </w:pPr>
                    </w:p>
                    <w:p w14:paraId="188B8072" w14:textId="77777777" w:rsidR="00FC7EEE" w:rsidRPr="002919D1" w:rsidRDefault="00FC7EEE" w:rsidP="00FC7EEE">
                      <w:pPr>
                        <w:pStyle w:val="Corpsdetexte"/>
                        <w:rPr>
                          <w:b/>
                          <w:bCs/>
                          <w:sz w:val="20"/>
                          <w:szCs w:val="22"/>
                        </w:rPr>
                      </w:pPr>
                      <w:r w:rsidRPr="002919D1">
                        <w:rPr>
                          <w:b/>
                          <w:bCs/>
                          <w:sz w:val="20"/>
                          <w:szCs w:val="22"/>
                        </w:rPr>
                        <w:t>Protection des données personnelles</w:t>
                      </w:r>
                    </w:p>
                    <w:p w14:paraId="27A6373D" w14:textId="77777777" w:rsidR="00FC7EEE" w:rsidRPr="002919D1" w:rsidRDefault="00FC7EEE" w:rsidP="00FC7EEE">
                      <w:pPr>
                        <w:pStyle w:val="Corpsdetexte"/>
                        <w:rPr>
                          <w:sz w:val="20"/>
                          <w:szCs w:val="22"/>
                        </w:rPr>
                      </w:pPr>
                      <w:r w:rsidRPr="002919D1">
                        <w:rPr>
                          <w:sz w:val="20"/>
                          <w:szCs w:val="22"/>
                        </w:rPr>
                        <w:t>Dans le cadre de nos relations professionnelles, nous sommes amenés à collecter, traiter et détenir des informations vous concernant.</w:t>
                      </w:r>
                    </w:p>
                    <w:p w14:paraId="13596F06" w14:textId="77777777" w:rsidR="00FC7EEE" w:rsidRPr="002919D1" w:rsidRDefault="00FC7EEE" w:rsidP="00FC7EEE">
                      <w:pPr>
                        <w:pStyle w:val="Corpsdetexte"/>
                        <w:rPr>
                          <w:sz w:val="20"/>
                          <w:szCs w:val="22"/>
                        </w:rPr>
                      </w:pPr>
                      <w:r w:rsidRPr="002919D1">
                        <w:rPr>
                          <w:sz w:val="20"/>
                          <w:szCs w:val="22"/>
                        </w:rPr>
                        <w:t xml:space="preserve">Les informations recueillies sur ce formulaire sont enregistrées dans un fichier informatisé par </w:t>
                      </w:r>
                      <w:r w:rsidRPr="002919D1">
                        <w:rPr>
                          <w:noProof/>
                          <w:sz w:val="20"/>
                          <w:szCs w:val="22"/>
                        </w:rPr>
                        <w:t>Anthony BIORET</w:t>
                      </w:r>
                      <w:r w:rsidRPr="002919D1">
                        <w:rPr>
                          <w:sz w:val="20"/>
                          <w:szCs w:val="22"/>
                        </w:rPr>
                        <w:t xml:space="preserve"> pour le bon déroulement de nos missions de Conseil en Gestion de Patrimoine. </w:t>
                      </w:r>
                    </w:p>
                    <w:p w14:paraId="7FDD5955" w14:textId="77777777" w:rsidR="00FC7EEE" w:rsidRPr="002919D1" w:rsidRDefault="00FC7EEE" w:rsidP="00FC7EEE">
                      <w:pPr>
                        <w:pStyle w:val="Corpsdetexte"/>
                        <w:rPr>
                          <w:sz w:val="20"/>
                          <w:szCs w:val="22"/>
                        </w:rPr>
                      </w:pPr>
                      <w:r w:rsidRPr="002919D1">
                        <w:rPr>
                          <w:sz w:val="20"/>
                          <w:szCs w:val="22"/>
                        </w:rPr>
                        <w:t>Elles sont conservées pendant 5 ans à compter de la fin de la relation contractuelle et sont destinées au conseiller, ses partenaires ainsi que les autorités de tutelle ou les associations représentatives.</w:t>
                      </w:r>
                    </w:p>
                    <w:p w14:paraId="7D89EF44" w14:textId="77777777" w:rsidR="00FC7EEE" w:rsidRPr="002919D1" w:rsidRDefault="00FC7EEE" w:rsidP="00FC7EEE">
                      <w:pPr>
                        <w:pStyle w:val="Corpsdetexte"/>
                        <w:rPr>
                          <w:sz w:val="20"/>
                          <w:szCs w:val="22"/>
                        </w:rPr>
                      </w:pPr>
                      <w:r w:rsidRPr="002919D1">
                        <w:rPr>
                          <w:sz w:val="20"/>
                          <w:szCs w:val="22"/>
                        </w:rPr>
                        <w:t xml:space="preserve">Conformément à la loi « informatique et libertés », vous pouvez exercer votre droit d'accès, d’opposition et de portabilité des données vous concernant et les faire rectifier en contactant : </w:t>
                      </w:r>
                      <w:r w:rsidRPr="002919D1">
                        <w:rPr>
                          <w:noProof/>
                          <w:sz w:val="20"/>
                          <w:szCs w:val="22"/>
                        </w:rPr>
                        <w:t>Anthony BIORET</w:t>
                      </w:r>
                      <w:r w:rsidRPr="002919D1">
                        <w:rPr>
                          <w:sz w:val="20"/>
                          <w:szCs w:val="22"/>
                        </w:rPr>
                        <w:t xml:space="preserve"> à l’adresse électronique : </w:t>
                      </w:r>
                      <w:r w:rsidRPr="002919D1">
                        <w:rPr>
                          <w:noProof/>
                          <w:sz w:val="20"/>
                          <w:szCs w:val="22"/>
                        </w:rPr>
                        <w:t>anthony.bioret@asb-conseil.com</w:t>
                      </w:r>
                      <w:r w:rsidRPr="002919D1">
                        <w:rPr>
                          <w:sz w:val="20"/>
                          <w:szCs w:val="22"/>
                        </w:rPr>
                        <w:t xml:space="preserve"> ou à l’adresse postale : </w:t>
                      </w:r>
                      <w:r w:rsidRPr="002919D1">
                        <w:rPr>
                          <w:noProof/>
                          <w:sz w:val="20"/>
                          <w:szCs w:val="22"/>
                        </w:rPr>
                        <w:t>2 rue du clos des abbesses 91330 YERRES.</w:t>
                      </w:r>
                    </w:p>
                    <w:p w14:paraId="5B56C74A" w14:textId="01DE3277" w:rsidR="00FC7EEE" w:rsidRDefault="00FC7EEE" w:rsidP="00FC7EEE">
                      <w:pPr>
                        <w:pStyle w:val="Corpsdetexte"/>
                      </w:pPr>
                      <w:r w:rsidRPr="002919D1">
                        <w:rPr>
                          <w:sz w:val="20"/>
                          <w:szCs w:val="22"/>
                        </w:rPr>
                        <w:t>Vous pouvez également introduire une réclamation au sujet du traitement de vos données auprès de la CNIL.</w:t>
                      </w:r>
                    </w:p>
                  </w:txbxContent>
                </v:textbox>
                <w10:wrap anchorx="margin"/>
              </v:shape>
            </w:pict>
          </mc:Fallback>
        </mc:AlternateContent>
      </w:r>
    </w:p>
    <w:p w14:paraId="3793AB17" w14:textId="7601B1C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17197E9E" w14:textId="5956168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55392AD7" w14:textId="12393C5C"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1E0307B6" w14:textId="7B4568C0"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6E77FDE3" w14:textId="0A0E0602"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081FA9E9" w14:textId="6CAB90D6"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642AB12A" w14:textId="5E5FC5B2"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0594AE24" w14:textId="58F664FC"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180D140C" w14:textId="799D78D1"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0C1D1CE0" w14:textId="6537C4FB"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3DC64AED"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470D72E6"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4786524B"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06212758"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2B411D29"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6C29E18A"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29B33BD3"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25186FB8"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7384D3CE"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2AE73973"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577D84D2"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66F08ACE"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57C8FCFD"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5CCFF798"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76F9EA09"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0FF97FFD"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104D7C57"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4E551436" w14:textId="77777777" w:rsidR="005637FE"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4844AFDE" w14:textId="77777777" w:rsidR="005637FE" w:rsidRPr="002919D1" w:rsidRDefault="005637FE" w:rsidP="00B05E3B">
      <w:pPr>
        <w:tabs>
          <w:tab w:val="left" w:pos="252"/>
          <w:tab w:val="left" w:pos="8064"/>
        </w:tabs>
        <w:spacing w:after="0" w:line="240" w:lineRule="auto"/>
        <w:ind w:right="74"/>
        <w:jc w:val="both"/>
        <w:rPr>
          <w:rFonts w:ascii="Calibri Light" w:hAnsi="Calibri Light" w:cs="Calibri Light"/>
          <w:sz w:val="20"/>
          <w:szCs w:val="18"/>
        </w:rPr>
      </w:pPr>
    </w:p>
    <w:p w14:paraId="4A276769" w14:textId="77777777" w:rsidR="003122C7" w:rsidRPr="002919D1" w:rsidRDefault="003122C7" w:rsidP="00B05E3B">
      <w:pPr>
        <w:pStyle w:val="Titre1"/>
        <w:rPr>
          <w:sz w:val="24"/>
          <w:szCs w:val="22"/>
        </w:rPr>
      </w:pPr>
      <w:r w:rsidRPr="002919D1">
        <w:rPr>
          <w:sz w:val="24"/>
          <w:szCs w:val="22"/>
        </w:rPr>
        <w:lastRenderedPageBreak/>
        <w:t>INFORMATIONS RELATIVES AU TRAITEMENT DES RECLAMATIONS</w:t>
      </w:r>
    </w:p>
    <w:p w14:paraId="64B70CE5" w14:textId="77777777" w:rsidR="003122C7" w:rsidRPr="002919D1" w:rsidRDefault="003122C7" w:rsidP="00B05E3B">
      <w:pPr>
        <w:spacing w:after="0" w:line="240" w:lineRule="auto"/>
        <w:rPr>
          <w:rFonts w:ascii="Calibri Light" w:hAnsi="Calibri Light" w:cs="Calibri Light"/>
          <w:sz w:val="20"/>
          <w:szCs w:val="18"/>
        </w:rPr>
      </w:pPr>
    </w:p>
    <w:p w14:paraId="5D76A0A8" w14:textId="77777777" w:rsidR="003122C7" w:rsidRPr="002919D1" w:rsidRDefault="003122C7" w:rsidP="00B05E3B">
      <w:pPr>
        <w:pStyle w:val="Corpsdetexte"/>
        <w:rPr>
          <w:sz w:val="20"/>
          <w:szCs w:val="22"/>
        </w:rPr>
      </w:pPr>
      <w:r w:rsidRPr="002919D1">
        <w:rPr>
          <w:sz w:val="20"/>
          <w:szCs w:val="22"/>
        </w:rPr>
        <w:t xml:space="preserve">En cas de réclamation, votre conseiller fera les meilleurs efforts pour vous apporter les explications nécessaires et rechercher en premier lieu un arrangement amiable. En toutes hypothèses, vous pouvez adresser directement toute réclamation : </w:t>
      </w:r>
    </w:p>
    <w:p w14:paraId="2AFE235A" w14:textId="77777777" w:rsidR="003122C7" w:rsidRPr="002919D1" w:rsidRDefault="003122C7" w:rsidP="00B05E3B">
      <w:pPr>
        <w:pStyle w:val="Corpsdetexte"/>
        <w:numPr>
          <w:ilvl w:val="0"/>
          <w:numId w:val="25"/>
        </w:numPr>
        <w:rPr>
          <w:sz w:val="20"/>
          <w:szCs w:val="22"/>
        </w:rPr>
      </w:pPr>
      <w:r w:rsidRPr="002919D1">
        <w:rPr>
          <w:sz w:val="20"/>
          <w:szCs w:val="22"/>
        </w:rPr>
        <w:t xml:space="preserve">Par courrier à l’adresse suivante : </w:t>
      </w:r>
      <w:r w:rsidRPr="002919D1">
        <w:rPr>
          <w:noProof/>
          <w:sz w:val="20"/>
          <w:szCs w:val="22"/>
        </w:rPr>
        <w:t>2 rue du clos des abbesses 91330 YERRES</w:t>
      </w:r>
      <w:r w:rsidRPr="002919D1">
        <w:rPr>
          <w:sz w:val="20"/>
          <w:szCs w:val="22"/>
        </w:rPr>
        <w:t> ;</w:t>
      </w:r>
    </w:p>
    <w:p w14:paraId="729EF0C2" w14:textId="77777777" w:rsidR="003122C7" w:rsidRPr="002919D1" w:rsidRDefault="003122C7" w:rsidP="00B05E3B">
      <w:pPr>
        <w:pStyle w:val="Corpsdetexte"/>
        <w:numPr>
          <w:ilvl w:val="0"/>
          <w:numId w:val="25"/>
        </w:numPr>
        <w:rPr>
          <w:sz w:val="20"/>
          <w:szCs w:val="22"/>
        </w:rPr>
      </w:pPr>
      <w:r w:rsidRPr="002919D1">
        <w:rPr>
          <w:sz w:val="20"/>
          <w:szCs w:val="22"/>
        </w:rPr>
        <w:t xml:space="preserve">Par téléphone : </w:t>
      </w:r>
      <w:r w:rsidRPr="002919D1">
        <w:rPr>
          <w:noProof/>
          <w:sz w:val="20"/>
          <w:szCs w:val="22"/>
        </w:rPr>
        <w:t>06 10 69 10 16</w:t>
      </w:r>
      <w:r w:rsidRPr="002919D1">
        <w:rPr>
          <w:sz w:val="20"/>
          <w:szCs w:val="22"/>
        </w:rPr>
        <w:t xml:space="preserve"> ;</w:t>
      </w:r>
    </w:p>
    <w:p w14:paraId="5687441A" w14:textId="77777777" w:rsidR="003122C7" w:rsidRPr="002919D1" w:rsidRDefault="003122C7" w:rsidP="00B05E3B">
      <w:pPr>
        <w:pStyle w:val="Corpsdetexte"/>
        <w:numPr>
          <w:ilvl w:val="0"/>
          <w:numId w:val="25"/>
        </w:numPr>
        <w:rPr>
          <w:sz w:val="20"/>
          <w:szCs w:val="22"/>
        </w:rPr>
      </w:pPr>
      <w:r w:rsidRPr="002919D1">
        <w:rPr>
          <w:sz w:val="20"/>
          <w:szCs w:val="22"/>
        </w:rPr>
        <w:t xml:space="preserve">Ou par courriel à : </w:t>
      </w:r>
      <w:r w:rsidRPr="002919D1">
        <w:rPr>
          <w:noProof/>
          <w:sz w:val="20"/>
          <w:szCs w:val="22"/>
        </w:rPr>
        <w:t>anthony.bioret@asb-conseil.com</w:t>
      </w:r>
      <w:r w:rsidRPr="002919D1">
        <w:rPr>
          <w:sz w:val="20"/>
          <w:szCs w:val="22"/>
        </w:rPr>
        <w:t>.</w:t>
      </w:r>
    </w:p>
    <w:p w14:paraId="1E4C7C94" w14:textId="77777777" w:rsidR="003122C7" w:rsidRPr="002919D1" w:rsidRDefault="003122C7" w:rsidP="00B05E3B">
      <w:pPr>
        <w:pStyle w:val="Corpsdetexte"/>
        <w:rPr>
          <w:sz w:val="20"/>
          <w:szCs w:val="22"/>
        </w:rPr>
      </w:pPr>
    </w:p>
    <w:p w14:paraId="7753F927" w14:textId="77777777" w:rsidR="003122C7" w:rsidRPr="002919D1" w:rsidRDefault="003122C7" w:rsidP="00B05E3B">
      <w:pPr>
        <w:pStyle w:val="Corpsdetexte"/>
        <w:rPr>
          <w:sz w:val="20"/>
          <w:szCs w:val="22"/>
        </w:rPr>
      </w:pPr>
      <w:r w:rsidRPr="002919D1">
        <w:rPr>
          <w:noProof/>
          <w:sz w:val="20"/>
          <w:szCs w:val="22"/>
        </w:rPr>
        <w:t>ASB Conseil</w:t>
      </w:r>
      <w:r w:rsidRPr="002919D1">
        <w:rPr>
          <w:sz w:val="20"/>
          <w:szCs w:val="22"/>
        </w:rPr>
        <w:t xml:space="preserve"> s’engage, à traiter votre réclamation dans les délais suivants : </w:t>
      </w:r>
    </w:p>
    <w:p w14:paraId="6B8A40A1" w14:textId="77777777" w:rsidR="003122C7" w:rsidRPr="002919D1" w:rsidRDefault="003122C7" w:rsidP="00B05E3B">
      <w:pPr>
        <w:pStyle w:val="Corpsdetexte"/>
        <w:numPr>
          <w:ilvl w:val="0"/>
          <w:numId w:val="26"/>
        </w:numPr>
        <w:rPr>
          <w:sz w:val="20"/>
          <w:szCs w:val="22"/>
        </w:rPr>
      </w:pPr>
      <w:r w:rsidRPr="002919D1">
        <w:rPr>
          <w:sz w:val="20"/>
          <w:szCs w:val="22"/>
        </w:rPr>
        <w:t>Dix (10) jours ouvrables maximum à compter de la réception de la réclamation, pour accuser réception, sauf si la réponse elle-même est apportée au client dans ce délai ;</w:t>
      </w:r>
    </w:p>
    <w:p w14:paraId="31DE5D3F" w14:textId="77777777" w:rsidR="003122C7" w:rsidRPr="002919D1" w:rsidRDefault="003122C7" w:rsidP="00B05E3B">
      <w:pPr>
        <w:pStyle w:val="Corpsdetexte"/>
        <w:numPr>
          <w:ilvl w:val="0"/>
          <w:numId w:val="26"/>
        </w:numPr>
        <w:rPr>
          <w:sz w:val="20"/>
          <w:szCs w:val="22"/>
        </w:rPr>
      </w:pPr>
      <w:r w:rsidRPr="002919D1">
        <w:rPr>
          <w:sz w:val="20"/>
          <w:szCs w:val="22"/>
        </w:rPr>
        <w:t>Deux (2) mois maximum entre la date de réception de la réclamation et la date d’envoi de la réponse au client sauf survenance de circonstances particulières dûment justifiées.</w:t>
      </w:r>
    </w:p>
    <w:p w14:paraId="3AABFDFF" w14:textId="77777777" w:rsidR="003122C7" w:rsidRPr="002919D1" w:rsidRDefault="003122C7" w:rsidP="00B05E3B">
      <w:pPr>
        <w:pStyle w:val="Corpsdetexte"/>
        <w:rPr>
          <w:sz w:val="20"/>
          <w:szCs w:val="22"/>
        </w:rPr>
      </w:pPr>
    </w:p>
    <w:p w14:paraId="733BFDBE" w14:textId="4F8AB092" w:rsidR="003122C7" w:rsidRDefault="003122C7" w:rsidP="00B05E3B">
      <w:pPr>
        <w:pStyle w:val="Corpsdetexte"/>
        <w:rPr>
          <w:sz w:val="20"/>
          <w:szCs w:val="22"/>
        </w:rPr>
      </w:pPr>
      <w:r w:rsidRPr="002919D1">
        <w:rPr>
          <w:sz w:val="20"/>
          <w:szCs w:val="22"/>
        </w:rPr>
        <w:t xml:space="preserve">Si ces voies de recours internes n’aboutissaient pas aux résultats escomptés ou si vous étiez insatisfait du traitement, vous avez la possibilité de faire appel aux médiateurs suivants : </w:t>
      </w:r>
    </w:p>
    <w:p w14:paraId="16A4A09E" w14:textId="44B27D21" w:rsidR="001526CC" w:rsidRDefault="001526CC" w:rsidP="00B05E3B">
      <w:pPr>
        <w:pStyle w:val="Corpsdetexte"/>
        <w:rPr>
          <w:sz w:val="20"/>
          <w:szCs w:val="22"/>
        </w:rPr>
      </w:pPr>
    </w:p>
    <w:tbl>
      <w:tblPr>
        <w:tblStyle w:val="Grilledutableau"/>
        <w:tblW w:w="14618" w:type="dxa"/>
        <w:tblBorders>
          <w:top w:val="single" w:sz="4" w:space="0" w:color="C00000" w:themeColor="accent1"/>
          <w:left w:val="single" w:sz="4" w:space="0" w:color="C00000" w:themeColor="accent1"/>
          <w:bottom w:val="single" w:sz="4" w:space="0" w:color="C00000" w:themeColor="accent1"/>
          <w:right w:val="single" w:sz="4" w:space="0" w:color="C00000" w:themeColor="accent1"/>
          <w:insideH w:val="single" w:sz="4" w:space="0" w:color="C00000" w:themeColor="accent1"/>
          <w:insideV w:val="single" w:sz="4" w:space="0" w:color="C00000" w:themeColor="accent1"/>
        </w:tblBorders>
        <w:tblLook w:val="04A0" w:firstRow="1" w:lastRow="0" w:firstColumn="1" w:lastColumn="0" w:noHBand="0" w:noVBand="1"/>
      </w:tblPr>
      <w:tblGrid>
        <w:gridCol w:w="7309"/>
        <w:gridCol w:w="7309"/>
      </w:tblGrid>
      <w:tr w:rsidR="001526CC" w:rsidRPr="001526CC" w14:paraId="7847D96E" w14:textId="77777777" w:rsidTr="001526CC">
        <w:trPr>
          <w:trHeight w:val="1409"/>
        </w:trPr>
        <w:tc>
          <w:tcPr>
            <w:tcW w:w="7309" w:type="dxa"/>
          </w:tcPr>
          <w:p w14:paraId="3BCE0E0E" w14:textId="77777777" w:rsidR="001526CC" w:rsidRPr="001526CC" w:rsidRDefault="001526CC" w:rsidP="001526CC">
            <w:pPr>
              <w:pStyle w:val="Corpsdetexte"/>
              <w:jc w:val="left"/>
              <w:rPr>
                <w:noProof/>
                <w:sz w:val="18"/>
                <w:szCs w:val="20"/>
              </w:rPr>
            </w:pPr>
            <w:r w:rsidRPr="001526CC">
              <w:rPr>
                <w:noProof/>
                <w:sz w:val="18"/>
                <w:szCs w:val="20"/>
              </w:rPr>
              <w:t>Médiateurs compétents litiges avec un consommateur :</w:t>
            </w:r>
          </w:p>
          <w:p w14:paraId="6AFDEFF9" w14:textId="77777777" w:rsidR="001526CC" w:rsidRPr="001526CC" w:rsidRDefault="001526CC" w:rsidP="001526CC">
            <w:pPr>
              <w:pStyle w:val="Corpsdetexte"/>
              <w:jc w:val="left"/>
              <w:rPr>
                <w:b/>
                <w:bCs/>
                <w:noProof/>
                <w:sz w:val="18"/>
                <w:szCs w:val="20"/>
              </w:rPr>
            </w:pPr>
            <w:r w:rsidRPr="001526CC">
              <w:rPr>
                <w:b/>
                <w:bCs/>
                <w:noProof/>
                <w:sz w:val="18"/>
                <w:szCs w:val="20"/>
              </w:rPr>
              <w:t>Pour les activités de CIF</w:t>
            </w:r>
          </w:p>
          <w:p w14:paraId="2AEC08D6" w14:textId="77777777" w:rsidR="001526CC" w:rsidRPr="001526CC" w:rsidRDefault="001526CC" w:rsidP="001526CC">
            <w:pPr>
              <w:pStyle w:val="Corpsdetexte"/>
              <w:jc w:val="left"/>
              <w:rPr>
                <w:noProof/>
                <w:sz w:val="18"/>
                <w:szCs w:val="20"/>
              </w:rPr>
            </w:pPr>
            <w:r w:rsidRPr="001526CC">
              <w:rPr>
                <w:noProof/>
                <w:sz w:val="18"/>
                <w:szCs w:val="20"/>
              </w:rPr>
              <w:t xml:space="preserve">Mme Marielle Cohen-Branche Médiateur de l'AMF </w:t>
            </w:r>
          </w:p>
          <w:p w14:paraId="3C1BCA71" w14:textId="77777777" w:rsidR="001526CC" w:rsidRPr="001526CC" w:rsidRDefault="001526CC" w:rsidP="001526CC">
            <w:pPr>
              <w:pStyle w:val="Corpsdetexte"/>
              <w:jc w:val="left"/>
              <w:rPr>
                <w:noProof/>
                <w:sz w:val="18"/>
                <w:szCs w:val="20"/>
              </w:rPr>
            </w:pPr>
            <w:r w:rsidRPr="001526CC">
              <w:rPr>
                <w:noProof/>
                <w:sz w:val="18"/>
                <w:szCs w:val="20"/>
              </w:rPr>
              <w:t>Autorité des Marchés Financiers</w:t>
            </w:r>
          </w:p>
          <w:p w14:paraId="11321C95" w14:textId="77777777" w:rsidR="001526CC" w:rsidRPr="001526CC" w:rsidRDefault="001526CC" w:rsidP="001526CC">
            <w:pPr>
              <w:pStyle w:val="Corpsdetexte"/>
              <w:jc w:val="left"/>
              <w:rPr>
                <w:noProof/>
                <w:sz w:val="18"/>
                <w:szCs w:val="20"/>
              </w:rPr>
            </w:pPr>
            <w:r w:rsidRPr="001526CC">
              <w:rPr>
                <w:noProof/>
                <w:sz w:val="18"/>
                <w:szCs w:val="20"/>
              </w:rPr>
              <w:t xml:space="preserve">17, place de la Bourse 75082 Paris cedex 02 </w:t>
            </w:r>
          </w:p>
          <w:p w14:paraId="394A19A0" w14:textId="0D758CC7" w:rsidR="001526CC" w:rsidRPr="001526CC" w:rsidRDefault="001526CC" w:rsidP="00D17C10">
            <w:pPr>
              <w:pStyle w:val="Corpsdetexte"/>
              <w:jc w:val="left"/>
              <w:rPr>
                <w:noProof/>
                <w:sz w:val="18"/>
                <w:szCs w:val="20"/>
              </w:rPr>
            </w:pPr>
            <w:r w:rsidRPr="001526CC">
              <w:rPr>
                <w:noProof/>
                <w:sz w:val="18"/>
                <w:szCs w:val="20"/>
              </w:rPr>
              <w:t xml:space="preserve">Site internet : </w:t>
            </w:r>
            <w:hyperlink r:id="rId14" w:history="1">
              <w:r w:rsidRPr="005C5AA6">
                <w:rPr>
                  <w:rStyle w:val="Lienhypertexte"/>
                  <w:noProof/>
                  <w:sz w:val="18"/>
                  <w:szCs w:val="20"/>
                </w:rPr>
                <w:t>https://www.amf-france.org/fr/le-mediateur-de-lamf/votre-dossier-de-mediation/vous-voulez-deposer-une-demande-de-mediation</w:t>
              </w:r>
            </w:hyperlink>
          </w:p>
        </w:tc>
        <w:tc>
          <w:tcPr>
            <w:tcW w:w="7309" w:type="dxa"/>
          </w:tcPr>
          <w:p w14:paraId="6AC5EF68" w14:textId="77777777" w:rsidR="001526CC" w:rsidRPr="001526CC" w:rsidRDefault="001526CC" w:rsidP="00D17C10">
            <w:pPr>
              <w:pStyle w:val="Corpsdetexte"/>
              <w:jc w:val="left"/>
              <w:rPr>
                <w:b/>
                <w:bCs/>
                <w:noProof/>
                <w:sz w:val="18"/>
                <w:szCs w:val="20"/>
              </w:rPr>
            </w:pPr>
            <w:r w:rsidRPr="001526CC">
              <w:rPr>
                <w:b/>
                <w:bCs/>
                <w:noProof/>
                <w:sz w:val="18"/>
                <w:szCs w:val="20"/>
              </w:rPr>
              <w:t>Pour les activités d’assurance :</w:t>
            </w:r>
          </w:p>
          <w:p w14:paraId="467E5248" w14:textId="77777777" w:rsidR="001526CC" w:rsidRPr="001526CC" w:rsidRDefault="001526CC" w:rsidP="00D17C10">
            <w:pPr>
              <w:pStyle w:val="Corpsdetexte"/>
              <w:jc w:val="left"/>
              <w:rPr>
                <w:noProof/>
                <w:sz w:val="18"/>
                <w:szCs w:val="20"/>
              </w:rPr>
            </w:pPr>
            <w:r w:rsidRPr="001526CC">
              <w:rPr>
                <w:noProof/>
                <w:sz w:val="18"/>
                <w:szCs w:val="20"/>
              </w:rPr>
              <w:t>La Médiation de l’Assurance</w:t>
            </w:r>
          </w:p>
          <w:p w14:paraId="77276467" w14:textId="77777777" w:rsidR="001526CC" w:rsidRPr="001526CC" w:rsidRDefault="001526CC" w:rsidP="00D17C10">
            <w:pPr>
              <w:pStyle w:val="Corpsdetexte"/>
              <w:jc w:val="left"/>
              <w:rPr>
                <w:noProof/>
                <w:sz w:val="18"/>
                <w:szCs w:val="20"/>
              </w:rPr>
            </w:pPr>
            <w:r w:rsidRPr="001526CC">
              <w:rPr>
                <w:noProof/>
                <w:sz w:val="18"/>
                <w:szCs w:val="20"/>
              </w:rPr>
              <w:t>TSA 50110</w:t>
            </w:r>
          </w:p>
          <w:p w14:paraId="3D43B1DD" w14:textId="77777777" w:rsidR="001526CC" w:rsidRPr="001526CC" w:rsidRDefault="001526CC" w:rsidP="00D17C10">
            <w:pPr>
              <w:pStyle w:val="Corpsdetexte"/>
              <w:jc w:val="left"/>
              <w:rPr>
                <w:noProof/>
                <w:sz w:val="18"/>
                <w:szCs w:val="20"/>
              </w:rPr>
            </w:pPr>
            <w:r w:rsidRPr="001526CC">
              <w:rPr>
                <w:noProof/>
                <w:sz w:val="18"/>
                <w:szCs w:val="20"/>
              </w:rPr>
              <w:t>75441 PARIS CEDEX 09</w:t>
            </w:r>
          </w:p>
          <w:p w14:paraId="690B3B3B" w14:textId="77777777" w:rsidR="001526CC" w:rsidRPr="001526CC" w:rsidRDefault="001526CC" w:rsidP="00D17C10">
            <w:pPr>
              <w:pStyle w:val="Corpsdetexte"/>
              <w:jc w:val="left"/>
              <w:rPr>
                <w:noProof/>
                <w:sz w:val="18"/>
                <w:szCs w:val="20"/>
              </w:rPr>
            </w:pPr>
            <w:r w:rsidRPr="001526CC">
              <w:rPr>
                <w:noProof/>
                <w:sz w:val="18"/>
                <w:szCs w:val="20"/>
              </w:rPr>
              <w:t xml:space="preserve">Site internet : </w:t>
            </w:r>
          </w:p>
          <w:p w14:paraId="6EEC3F5E" w14:textId="77777777" w:rsidR="001526CC" w:rsidRPr="001526CC" w:rsidRDefault="001526CC" w:rsidP="00D17C10">
            <w:pPr>
              <w:pStyle w:val="Corpsdetexte"/>
              <w:jc w:val="left"/>
              <w:rPr>
                <w:sz w:val="18"/>
                <w:szCs w:val="20"/>
              </w:rPr>
            </w:pPr>
            <w:r w:rsidRPr="001526CC">
              <w:rPr>
                <w:noProof/>
                <w:sz w:val="18"/>
                <w:szCs w:val="20"/>
              </w:rPr>
              <w:t>https://www.mediation-assurance.org/Saisir+le+mediateur</w:t>
            </w:r>
          </w:p>
        </w:tc>
      </w:tr>
      <w:tr w:rsidR="001526CC" w:rsidRPr="001526CC" w14:paraId="19806864" w14:textId="77777777" w:rsidTr="001526CC">
        <w:trPr>
          <w:trHeight w:val="955"/>
        </w:trPr>
        <w:tc>
          <w:tcPr>
            <w:tcW w:w="7309" w:type="dxa"/>
          </w:tcPr>
          <w:p w14:paraId="5DC13F32" w14:textId="77777777" w:rsidR="001526CC" w:rsidRPr="000406CB" w:rsidRDefault="001526CC" w:rsidP="001526CC">
            <w:pPr>
              <w:pStyle w:val="Corpsdetexte"/>
              <w:jc w:val="left"/>
              <w:rPr>
                <w:b/>
                <w:bCs/>
                <w:noProof/>
                <w:sz w:val="18"/>
                <w:szCs w:val="20"/>
              </w:rPr>
            </w:pPr>
            <w:r w:rsidRPr="000406CB">
              <w:rPr>
                <w:b/>
                <w:bCs/>
                <w:noProof/>
                <w:sz w:val="18"/>
                <w:szCs w:val="20"/>
              </w:rPr>
              <w:t>Médiateur compétent litiges avec une entreprise :</w:t>
            </w:r>
          </w:p>
          <w:p w14:paraId="59A257B3" w14:textId="77777777" w:rsidR="001526CC" w:rsidRPr="000406CB" w:rsidRDefault="001526CC" w:rsidP="001526CC">
            <w:pPr>
              <w:pStyle w:val="Corpsdetexte"/>
              <w:jc w:val="left"/>
              <w:rPr>
                <w:noProof/>
                <w:sz w:val="18"/>
                <w:szCs w:val="20"/>
              </w:rPr>
            </w:pPr>
            <w:r w:rsidRPr="000406CB">
              <w:rPr>
                <w:noProof/>
                <w:sz w:val="18"/>
                <w:szCs w:val="20"/>
              </w:rPr>
              <w:t>Médiateur de l’Anacofi</w:t>
            </w:r>
          </w:p>
          <w:p w14:paraId="440B5581" w14:textId="77777777" w:rsidR="001526CC" w:rsidRPr="001526CC" w:rsidRDefault="001526CC" w:rsidP="001526CC">
            <w:pPr>
              <w:pStyle w:val="Corpsdetexte"/>
              <w:jc w:val="left"/>
              <w:rPr>
                <w:noProof/>
                <w:sz w:val="18"/>
                <w:szCs w:val="20"/>
              </w:rPr>
            </w:pPr>
            <w:r w:rsidRPr="001526CC">
              <w:rPr>
                <w:noProof/>
                <w:sz w:val="18"/>
                <w:szCs w:val="20"/>
              </w:rPr>
              <w:t>92 rue d’Amsterdam</w:t>
            </w:r>
          </w:p>
          <w:p w14:paraId="2B012ACA" w14:textId="01DC09C9" w:rsidR="001526CC" w:rsidRPr="001526CC" w:rsidRDefault="001526CC" w:rsidP="001526CC">
            <w:pPr>
              <w:pStyle w:val="Corpsdetexte"/>
              <w:jc w:val="left"/>
              <w:rPr>
                <w:sz w:val="18"/>
                <w:szCs w:val="20"/>
              </w:rPr>
            </w:pPr>
            <w:r w:rsidRPr="001526CC">
              <w:rPr>
                <w:noProof/>
                <w:sz w:val="18"/>
                <w:szCs w:val="20"/>
              </w:rPr>
              <w:t>75009 Paris</w:t>
            </w:r>
          </w:p>
        </w:tc>
        <w:tc>
          <w:tcPr>
            <w:tcW w:w="7309" w:type="dxa"/>
          </w:tcPr>
          <w:p w14:paraId="66D360D8" w14:textId="77777777" w:rsidR="001526CC" w:rsidRPr="001526CC" w:rsidRDefault="001526CC" w:rsidP="00D17C10">
            <w:pPr>
              <w:pStyle w:val="Corpsdetexte"/>
              <w:jc w:val="left"/>
              <w:rPr>
                <w:b/>
                <w:bCs/>
                <w:sz w:val="18"/>
                <w:szCs w:val="20"/>
              </w:rPr>
            </w:pPr>
            <w:r w:rsidRPr="001526CC">
              <w:rPr>
                <w:b/>
                <w:bCs/>
                <w:sz w:val="18"/>
                <w:szCs w:val="20"/>
              </w:rPr>
              <w:t xml:space="preserve">Pour les activités Immobilières </w:t>
            </w:r>
          </w:p>
          <w:p w14:paraId="56373A06" w14:textId="77777777" w:rsidR="001526CC" w:rsidRPr="001526CC" w:rsidRDefault="001526CC" w:rsidP="00D17C10">
            <w:pPr>
              <w:pStyle w:val="Corpsdetexte"/>
              <w:jc w:val="left"/>
              <w:rPr>
                <w:sz w:val="18"/>
                <w:szCs w:val="20"/>
              </w:rPr>
            </w:pPr>
            <w:r w:rsidRPr="001526CC">
              <w:rPr>
                <w:sz w:val="18"/>
                <w:szCs w:val="20"/>
              </w:rPr>
              <w:t xml:space="preserve">Médiation de la consommation - ANM Conso </w:t>
            </w:r>
          </w:p>
          <w:p w14:paraId="1FB9E62D" w14:textId="77777777" w:rsidR="001526CC" w:rsidRPr="001526CC" w:rsidRDefault="001526CC" w:rsidP="00D17C10">
            <w:pPr>
              <w:pStyle w:val="Corpsdetexte"/>
              <w:jc w:val="left"/>
              <w:rPr>
                <w:sz w:val="18"/>
                <w:szCs w:val="20"/>
              </w:rPr>
            </w:pPr>
            <w:r w:rsidRPr="001526CC">
              <w:rPr>
                <w:sz w:val="18"/>
                <w:szCs w:val="20"/>
              </w:rPr>
              <w:t>2, rue de Colmar 94300 VINCENNES</w:t>
            </w:r>
          </w:p>
          <w:p w14:paraId="39C018B3" w14:textId="77777777" w:rsidR="001526CC" w:rsidRPr="001526CC" w:rsidRDefault="001526CC" w:rsidP="00D17C10">
            <w:pPr>
              <w:pStyle w:val="Corpsdetexte"/>
              <w:jc w:val="left"/>
              <w:rPr>
                <w:sz w:val="18"/>
                <w:szCs w:val="20"/>
              </w:rPr>
            </w:pPr>
            <w:r w:rsidRPr="001526CC">
              <w:rPr>
                <w:sz w:val="18"/>
                <w:szCs w:val="20"/>
              </w:rPr>
              <w:t>Site internet : https://www.anm-conso.com/site/particulier.php</w:t>
            </w:r>
          </w:p>
        </w:tc>
      </w:tr>
    </w:tbl>
    <w:p w14:paraId="0E772984" w14:textId="77777777" w:rsidR="001526CC" w:rsidRPr="002919D1" w:rsidRDefault="001526CC" w:rsidP="00B05E3B">
      <w:pPr>
        <w:pStyle w:val="Corpsdetexte"/>
        <w:rPr>
          <w:sz w:val="20"/>
          <w:szCs w:val="22"/>
        </w:rPr>
      </w:pPr>
    </w:p>
    <w:p w14:paraId="7BD129AC" w14:textId="77777777" w:rsidR="003122C7" w:rsidRPr="002919D1" w:rsidRDefault="003122C7" w:rsidP="00B05E3B">
      <w:pPr>
        <w:pStyle w:val="Corpsdetexte"/>
        <w:rPr>
          <w:iCs/>
          <w:sz w:val="20"/>
          <w:szCs w:val="18"/>
        </w:rPr>
      </w:pPr>
      <w:r w:rsidRPr="002919D1">
        <w:rPr>
          <w:iCs/>
          <w:sz w:val="20"/>
          <w:szCs w:val="18"/>
        </w:rPr>
        <w:t>En cas d’échec, le litige pourrait être porté devant les tribunaux compétents. Les Parties conviennent d’appliquer la loi française pour l’exécution des présentes et de leurs suites.</w:t>
      </w:r>
    </w:p>
    <w:p w14:paraId="2238B820" w14:textId="77777777" w:rsidR="003122C7" w:rsidRPr="002919D1" w:rsidRDefault="003122C7" w:rsidP="00B05E3B">
      <w:pPr>
        <w:pStyle w:val="Corpsdetexte"/>
        <w:rPr>
          <w:i/>
          <w:sz w:val="20"/>
          <w:szCs w:val="18"/>
        </w:rPr>
      </w:pPr>
    </w:p>
    <w:p w14:paraId="684B050A" w14:textId="77777777" w:rsidR="00FC7EEE" w:rsidRPr="00FC7EEE" w:rsidRDefault="00FC7EEE" w:rsidP="00FC7EEE">
      <w:pPr>
        <w:pStyle w:val="Corpsdetexte"/>
        <w:jc w:val="left"/>
        <w:rPr>
          <w:iCs/>
          <w:sz w:val="20"/>
          <w:szCs w:val="18"/>
        </w:rPr>
      </w:pPr>
      <w:bookmarkStart w:id="1" w:name="_Hlk125993615"/>
      <w:r w:rsidRPr="00FC7EEE">
        <w:rPr>
          <w:iCs/>
          <w:sz w:val="20"/>
          <w:szCs w:val="18"/>
        </w:rPr>
        <w:t xml:space="preserve">Je soussigné(e) $PRENOM_CONTACT$ $NOM_CONTACT$ atteste avoir reçu le document d’entrée en relation. </w:t>
      </w:r>
    </w:p>
    <w:p w14:paraId="7B4440D7" w14:textId="7E9D3182" w:rsidR="003122C7" w:rsidRDefault="00FC7EEE" w:rsidP="00FC7EEE">
      <w:pPr>
        <w:pStyle w:val="Corpsdetexte"/>
        <w:jc w:val="left"/>
        <w:rPr>
          <w:iCs/>
          <w:sz w:val="20"/>
          <w:szCs w:val="18"/>
        </w:rPr>
      </w:pPr>
      <w:r w:rsidRPr="00FC7EEE">
        <w:rPr>
          <w:iCs/>
          <w:sz w:val="20"/>
          <w:szCs w:val="18"/>
        </w:rPr>
        <w:t>Fait à $VILLE_CONTACT$ le $DATE_JOUR$</w:t>
      </w:r>
    </w:p>
    <w:bookmarkEnd w:id="1"/>
    <w:p w14:paraId="6F814701" w14:textId="77777777" w:rsidR="00FC7EEE" w:rsidRPr="002919D1" w:rsidRDefault="00FC7EEE" w:rsidP="00FC7EEE">
      <w:pPr>
        <w:pStyle w:val="Corpsdetexte"/>
        <w:rPr>
          <w:iCs/>
          <w:sz w:val="20"/>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90"/>
        <w:gridCol w:w="4778"/>
      </w:tblGrid>
      <w:tr w:rsidR="003122C7" w:rsidRPr="002919D1" w14:paraId="4A4E575D" w14:textId="77777777" w:rsidTr="004C5762">
        <w:trPr>
          <w:trHeight w:val="354"/>
        </w:trPr>
        <w:tc>
          <w:tcPr>
            <w:tcW w:w="4672" w:type="dxa"/>
            <w:tcBorders>
              <w:bottom w:val="single" w:sz="4" w:space="0" w:color="C00000" w:themeColor="accent1"/>
            </w:tcBorders>
          </w:tcPr>
          <w:p w14:paraId="047860C9" w14:textId="77777777" w:rsidR="003122C7" w:rsidRPr="002919D1" w:rsidRDefault="003122C7" w:rsidP="00B05E3B">
            <w:pPr>
              <w:pStyle w:val="Corpsdetexte"/>
              <w:jc w:val="center"/>
              <w:rPr>
                <w:b/>
                <w:bCs/>
                <w:sz w:val="20"/>
                <w:szCs w:val="22"/>
              </w:rPr>
            </w:pPr>
            <w:r w:rsidRPr="002919D1">
              <w:rPr>
                <w:b/>
                <w:bCs/>
                <w:sz w:val="20"/>
                <w:szCs w:val="22"/>
              </w:rPr>
              <w:t>Signature du Conseiller</w:t>
            </w:r>
          </w:p>
        </w:tc>
        <w:tc>
          <w:tcPr>
            <w:tcW w:w="290" w:type="dxa"/>
          </w:tcPr>
          <w:p w14:paraId="1925A90F" w14:textId="77777777" w:rsidR="003122C7" w:rsidRPr="002919D1" w:rsidRDefault="003122C7" w:rsidP="00B05E3B">
            <w:pPr>
              <w:pStyle w:val="Corpsdetexte"/>
              <w:jc w:val="center"/>
              <w:rPr>
                <w:b/>
                <w:bCs/>
                <w:sz w:val="20"/>
                <w:szCs w:val="22"/>
              </w:rPr>
            </w:pPr>
          </w:p>
        </w:tc>
        <w:tc>
          <w:tcPr>
            <w:tcW w:w="4778" w:type="dxa"/>
            <w:tcBorders>
              <w:bottom w:val="single" w:sz="4" w:space="0" w:color="C00000" w:themeColor="accent1"/>
            </w:tcBorders>
          </w:tcPr>
          <w:p w14:paraId="54D3541A" w14:textId="77777777" w:rsidR="003122C7" w:rsidRPr="002919D1" w:rsidRDefault="003122C7" w:rsidP="00B05E3B">
            <w:pPr>
              <w:pStyle w:val="Corpsdetexte"/>
              <w:jc w:val="center"/>
              <w:rPr>
                <w:b/>
                <w:bCs/>
                <w:sz w:val="20"/>
                <w:szCs w:val="22"/>
              </w:rPr>
            </w:pPr>
            <w:r w:rsidRPr="002919D1">
              <w:rPr>
                <w:b/>
                <w:bCs/>
                <w:sz w:val="20"/>
                <w:szCs w:val="22"/>
              </w:rPr>
              <w:t>Signature du Client</w:t>
            </w:r>
          </w:p>
        </w:tc>
      </w:tr>
      <w:tr w:rsidR="003122C7" w:rsidRPr="002919D1" w14:paraId="792B4FA0" w14:textId="77777777" w:rsidTr="004C5762">
        <w:trPr>
          <w:trHeight w:val="1404"/>
        </w:trPr>
        <w:tc>
          <w:tcPr>
            <w:tcW w:w="4672" w:type="dxa"/>
            <w:tcBorders>
              <w:top w:val="single" w:sz="4" w:space="0" w:color="C00000" w:themeColor="accent1"/>
              <w:left w:val="single" w:sz="4" w:space="0" w:color="C00000" w:themeColor="accent1"/>
              <w:bottom w:val="single" w:sz="4" w:space="0" w:color="C00000" w:themeColor="accent1"/>
              <w:right w:val="single" w:sz="4" w:space="0" w:color="C00000" w:themeColor="accent1"/>
            </w:tcBorders>
          </w:tcPr>
          <w:p w14:paraId="3A7A7688" w14:textId="77777777" w:rsidR="003122C7" w:rsidRPr="002919D1" w:rsidRDefault="003122C7" w:rsidP="00B05E3B">
            <w:pPr>
              <w:pStyle w:val="Corpsdetexte"/>
              <w:rPr>
                <w:b/>
                <w:bCs/>
                <w:sz w:val="20"/>
                <w:szCs w:val="22"/>
              </w:rPr>
            </w:pPr>
          </w:p>
          <w:p w14:paraId="072220E4" w14:textId="77777777" w:rsidR="003122C7" w:rsidRPr="002919D1" w:rsidRDefault="003122C7" w:rsidP="00B05E3B">
            <w:pPr>
              <w:pStyle w:val="Corpsdetexte"/>
              <w:rPr>
                <w:b/>
                <w:bCs/>
                <w:sz w:val="20"/>
                <w:szCs w:val="22"/>
              </w:rPr>
            </w:pPr>
          </w:p>
          <w:p w14:paraId="43548A5E" w14:textId="77777777" w:rsidR="003122C7" w:rsidRPr="002919D1" w:rsidRDefault="003122C7" w:rsidP="00B05E3B">
            <w:pPr>
              <w:pStyle w:val="Corpsdetexte"/>
              <w:rPr>
                <w:b/>
                <w:bCs/>
                <w:sz w:val="20"/>
                <w:szCs w:val="22"/>
              </w:rPr>
            </w:pPr>
          </w:p>
          <w:p w14:paraId="1D4D1330" w14:textId="77777777" w:rsidR="003122C7" w:rsidRPr="002919D1" w:rsidRDefault="003122C7" w:rsidP="00B05E3B">
            <w:pPr>
              <w:pStyle w:val="Corpsdetexte"/>
              <w:rPr>
                <w:b/>
                <w:bCs/>
                <w:sz w:val="20"/>
                <w:szCs w:val="22"/>
              </w:rPr>
            </w:pPr>
          </w:p>
        </w:tc>
        <w:tc>
          <w:tcPr>
            <w:tcW w:w="290" w:type="dxa"/>
            <w:tcBorders>
              <w:left w:val="single" w:sz="4" w:space="0" w:color="C00000" w:themeColor="accent1"/>
              <w:right w:val="single" w:sz="4" w:space="0" w:color="C00000" w:themeColor="accent1"/>
            </w:tcBorders>
          </w:tcPr>
          <w:p w14:paraId="30E5E684" w14:textId="77777777" w:rsidR="003122C7" w:rsidRPr="002919D1" w:rsidRDefault="003122C7" w:rsidP="00B05E3B">
            <w:pPr>
              <w:pStyle w:val="Corpsdetexte"/>
              <w:rPr>
                <w:b/>
                <w:bCs/>
                <w:sz w:val="20"/>
                <w:szCs w:val="22"/>
              </w:rPr>
            </w:pPr>
          </w:p>
        </w:tc>
        <w:tc>
          <w:tcPr>
            <w:tcW w:w="4778" w:type="dxa"/>
            <w:tcBorders>
              <w:top w:val="single" w:sz="4" w:space="0" w:color="C00000" w:themeColor="accent1"/>
              <w:left w:val="single" w:sz="4" w:space="0" w:color="C00000" w:themeColor="accent1"/>
              <w:bottom w:val="single" w:sz="4" w:space="0" w:color="C00000" w:themeColor="accent1"/>
              <w:right w:val="single" w:sz="4" w:space="0" w:color="C00000" w:themeColor="accent1"/>
            </w:tcBorders>
          </w:tcPr>
          <w:p w14:paraId="7EC913C4" w14:textId="77777777" w:rsidR="003122C7" w:rsidRPr="002919D1" w:rsidRDefault="003122C7" w:rsidP="00B05E3B">
            <w:pPr>
              <w:pStyle w:val="Corpsdetexte"/>
              <w:rPr>
                <w:b/>
                <w:bCs/>
                <w:sz w:val="20"/>
                <w:szCs w:val="22"/>
              </w:rPr>
            </w:pPr>
          </w:p>
          <w:p w14:paraId="030840CA" w14:textId="77777777" w:rsidR="003122C7" w:rsidRPr="002919D1" w:rsidRDefault="003122C7" w:rsidP="00B05E3B">
            <w:pPr>
              <w:rPr>
                <w:sz w:val="22"/>
                <w:szCs w:val="22"/>
              </w:rPr>
            </w:pPr>
          </w:p>
          <w:p w14:paraId="6EAA3F26" w14:textId="77777777" w:rsidR="003122C7" w:rsidRPr="002919D1" w:rsidRDefault="003122C7" w:rsidP="00B05E3B">
            <w:pPr>
              <w:rPr>
                <w:rFonts w:ascii="Calibri Light" w:hAnsi="Calibri Light"/>
                <w:b/>
                <w:bCs/>
                <w:color w:val="auto"/>
                <w:sz w:val="20"/>
                <w:szCs w:val="22"/>
              </w:rPr>
            </w:pPr>
          </w:p>
          <w:p w14:paraId="144596BC" w14:textId="77777777" w:rsidR="003122C7" w:rsidRPr="002919D1" w:rsidRDefault="003122C7" w:rsidP="00B05E3B">
            <w:pPr>
              <w:rPr>
                <w:rFonts w:ascii="Calibri Light" w:hAnsi="Calibri Light"/>
                <w:b/>
                <w:bCs/>
                <w:color w:val="auto"/>
                <w:sz w:val="20"/>
                <w:szCs w:val="22"/>
              </w:rPr>
            </w:pPr>
          </w:p>
          <w:p w14:paraId="4CB47380" w14:textId="77777777" w:rsidR="003122C7" w:rsidRPr="002919D1" w:rsidRDefault="003122C7" w:rsidP="00B05E3B">
            <w:pPr>
              <w:rPr>
                <w:rFonts w:ascii="Calibri Light" w:hAnsi="Calibri Light"/>
                <w:b/>
                <w:bCs/>
                <w:color w:val="auto"/>
                <w:sz w:val="20"/>
                <w:szCs w:val="22"/>
              </w:rPr>
            </w:pPr>
          </w:p>
          <w:p w14:paraId="41BFE119" w14:textId="77777777" w:rsidR="003122C7" w:rsidRPr="002919D1" w:rsidRDefault="003122C7" w:rsidP="00B05E3B">
            <w:pPr>
              <w:tabs>
                <w:tab w:val="left" w:pos="1275"/>
              </w:tabs>
              <w:rPr>
                <w:sz w:val="22"/>
                <w:szCs w:val="22"/>
              </w:rPr>
            </w:pPr>
            <w:r w:rsidRPr="002919D1">
              <w:rPr>
                <w:sz w:val="22"/>
                <w:szCs w:val="22"/>
              </w:rPr>
              <w:tab/>
            </w:r>
          </w:p>
        </w:tc>
      </w:tr>
    </w:tbl>
    <w:p w14:paraId="7F438080" w14:textId="77777777" w:rsidR="003122C7" w:rsidRPr="002919D1" w:rsidRDefault="003122C7" w:rsidP="00A51357">
      <w:pPr>
        <w:pStyle w:val="Corpsdetexte"/>
        <w:rPr>
          <w:iCs/>
          <w:sz w:val="20"/>
          <w:szCs w:val="18"/>
        </w:rPr>
      </w:pPr>
    </w:p>
    <w:sectPr w:rsidR="003122C7" w:rsidRPr="002919D1" w:rsidSect="000F3EAB">
      <w:footerReference w:type="default" r:id="rId15"/>
      <w:headerReference w:type="first" r:id="rId16"/>
      <w:footerReference w:type="first" r:id="rId17"/>
      <w:pgSz w:w="16839" w:h="11907" w:orient="landscape" w:code="9"/>
      <w:pgMar w:top="720" w:right="720" w:bottom="720" w:left="720" w:header="430"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A9546" w14:textId="77777777" w:rsidR="00BF12FF" w:rsidRDefault="00BF12FF">
      <w:pPr>
        <w:spacing w:after="0" w:line="240" w:lineRule="auto"/>
      </w:pPr>
      <w:r>
        <w:separator/>
      </w:r>
    </w:p>
  </w:endnote>
  <w:endnote w:type="continuationSeparator" w:id="0">
    <w:p w14:paraId="4A03F486" w14:textId="77777777" w:rsidR="00BF12FF" w:rsidRDefault="00BF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sz w:val="18"/>
        <w:szCs w:val="18"/>
      </w:rPr>
      <w:id w:val="-1143577266"/>
      <w:docPartObj>
        <w:docPartGallery w:val="Page Numbers (Bottom of Page)"/>
        <w:docPartUnique/>
      </w:docPartObj>
    </w:sdtPr>
    <w:sdtContent>
      <w:sdt>
        <w:sdtPr>
          <w:rPr>
            <w:rFonts w:ascii="Calibri Light" w:hAnsi="Calibri Light" w:cs="Calibri Light"/>
            <w:sz w:val="18"/>
            <w:szCs w:val="18"/>
          </w:rPr>
          <w:id w:val="-1769616900"/>
          <w:docPartObj>
            <w:docPartGallery w:val="Page Numbers (Top of Page)"/>
            <w:docPartUnique/>
          </w:docPartObj>
        </w:sdtPr>
        <w:sdtContent>
          <w:p w14:paraId="4AB4F3FE" w14:textId="77777777" w:rsidR="003122C7" w:rsidRDefault="003122C7">
            <w:pPr>
              <w:pStyle w:val="Pieddepage"/>
              <w:jc w:val="right"/>
              <w:rPr>
                <w:rFonts w:ascii="Calibri Light" w:hAnsi="Calibri Light" w:cs="Calibri Light"/>
                <w:b/>
                <w:bCs/>
                <w:sz w:val="18"/>
                <w:szCs w:val="18"/>
              </w:rPr>
            </w:pPr>
            <w:r w:rsidRPr="00DF3780">
              <w:rPr>
                <w:rFonts w:ascii="Calibri Light" w:hAnsi="Calibri Light" w:cs="Calibri Light"/>
                <w:sz w:val="18"/>
                <w:szCs w:val="18"/>
              </w:rPr>
              <w:t xml:space="preserve">Page </w:t>
            </w:r>
            <w:r w:rsidRPr="00DF3780">
              <w:rPr>
                <w:rFonts w:ascii="Calibri Light" w:hAnsi="Calibri Light" w:cs="Calibri Light"/>
                <w:b/>
                <w:bCs/>
                <w:sz w:val="18"/>
                <w:szCs w:val="18"/>
              </w:rPr>
              <w:fldChar w:fldCharType="begin"/>
            </w:r>
            <w:r w:rsidRPr="00DF3780">
              <w:rPr>
                <w:rFonts w:ascii="Calibri Light" w:hAnsi="Calibri Light" w:cs="Calibri Light"/>
                <w:b/>
                <w:bCs/>
                <w:sz w:val="18"/>
                <w:szCs w:val="18"/>
              </w:rPr>
              <w:instrText>PAGE</w:instrText>
            </w:r>
            <w:r w:rsidRPr="00DF3780">
              <w:rPr>
                <w:rFonts w:ascii="Calibri Light" w:hAnsi="Calibri Light" w:cs="Calibri Light"/>
                <w:b/>
                <w:bCs/>
                <w:sz w:val="18"/>
                <w:szCs w:val="18"/>
              </w:rPr>
              <w:fldChar w:fldCharType="separate"/>
            </w:r>
            <w:r w:rsidRPr="00DF3780">
              <w:rPr>
                <w:rFonts w:ascii="Calibri Light" w:hAnsi="Calibri Light" w:cs="Calibri Light"/>
                <w:b/>
                <w:bCs/>
                <w:sz w:val="18"/>
                <w:szCs w:val="18"/>
              </w:rPr>
              <w:t>2</w:t>
            </w:r>
            <w:r w:rsidRPr="00DF3780">
              <w:rPr>
                <w:rFonts w:ascii="Calibri Light" w:hAnsi="Calibri Light" w:cs="Calibri Light"/>
                <w:b/>
                <w:bCs/>
                <w:sz w:val="18"/>
                <w:szCs w:val="18"/>
              </w:rPr>
              <w:fldChar w:fldCharType="end"/>
            </w:r>
            <w:r w:rsidRPr="00DF3780">
              <w:rPr>
                <w:rFonts w:ascii="Calibri Light" w:hAnsi="Calibri Light" w:cs="Calibri Light"/>
                <w:sz w:val="18"/>
                <w:szCs w:val="18"/>
              </w:rPr>
              <w:t xml:space="preserve"> sur </w:t>
            </w:r>
            <w:r w:rsidRPr="00DF3780">
              <w:rPr>
                <w:rFonts w:ascii="Calibri Light" w:hAnsi="Calibri Light" w:cs="Calibri Light"/>
                <w:b/>
                <w:bCs/>
                <w:sz w:val="18"/>
                <w:szCs w:val="18"/>
              </w:rPr>
              <w:fldChar w:fldCharType="begin"/>
            </w:r>
            <w:r w:rsidRPr="00DF3780">
              <w:rPr>
                <w:rFonts w:ascii="Calibri Light" w:hAnsi="Calibri Light" w:cs="Calibri Light"/>
                <w:b/>
                <w:bCs/>
                <w:sz w:val="18"/>
                <w:szCs w:val="18"/>
              </w:rPr>
              <w:instrText>NUMPAGES</w:instrText>
            </w:r>
            <w:r w:rsidRPr="00DF3780">
              <w:rPr>
                <w:rFonts w:ascii="Calibri Light" w:hAnsi="Calibri Light" w:cs="Calibri Light"/>
                <w:b/>
                <w:bCs/>
                <w:sz w:val="18"/>
                <w:szCs w:val="18"/>
              </w:rPr>
              <w:fldChar w:fldCharType="separate"/>
            </w:r>
            <w:r w:rsidRPr="00DF3780">
              <w:rPr>
                <w:rFonts w:ascii="Calibri Light" w:hAnsi="Calibri Light" w:cs="Calibri Light"/>
                <w:b/>
                <w:bCs/>
                <w:sz w:val="18"/>
                <w:szCs w:val="18"/>
              </w:rPr>
              <w:t>2</w:t>
            </w:r>
            <w:r w:rsidRPr="00DF3780">
              <w:rPr>
                <w:rFonts w:ascii="Calibri Light" w:hAnsi="Calibri Light" w:cs="Calibri Light"/>
                <w:b/>
                <w:bCs/>
                <w:sz w:val="18"/>
                <w:szCs w:val="18"/>
              </w:rPr>
              <w:fldChar w:fldCharType="end"/>
            </w:r>
          </w:p>
          <w:p w14:paraId="1B012739" w14:textId="77777777" w:rsidR="003122C7" w:rsidRPr="00DF3780" w:rsidRDefault="003122C7">
            <w:pPr>
              <w:pStyle w:val="Pieddepage"/>
              <w:jc w:val="right"/>
              <w:rPr>
                <w:rFonts w:ascii="Calibri Light" w:hAnsi="Calibri Light" w:cs="Calibri Light"/>
                <w:sz w:val="18"/>
                <w:szCs w:val="18"/>
              </w:rPr>
            </w:pPr>
            <w:r>
              <w:rPr>
                <w:rFonts w:ascii="Calibri Light" w:hAnsi="Calibri Light" w:cs="Calibri Light"/>
                <w:b/>
                <w:bCs/>
                <w:sz w:val="18"/>
                <w:szCs w:val="18"/>
              </w:rPr>
              <w:t xml:space="preserve">Paraphes : </w:t>
            </w:r>
          </w:p>
        </w:sdtContent>
      </w:sdt>
    </w:sdtContent>
  </w:sdt>
  <w:p w14:paraId="164A8848" w14:textId="77777777" w:rsidR="003122C7" w:rsidRDefault="003122C7" w:rsidP="002E2DB0">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78023"/>
      <w:docPartObj>
        <w:docPartGallery w:val="Page Numbers (Bottom of Page)"/>
        <w:docPartUnique/>
      </w:docPartObj>
    </w:sdtPr>
    <w:sdtEndPr>
      <w:rPr>
        <w:rStyle w:val="CorpsdetexteCar"/>
        <w:rFonts w:ascii="Calibri Light" w:hAnsi="Calibri Light"/>
        <w:color w:val="auto"/>
        <w:sz w:val="18"/>
        <w:szCs w:val="20"/>
      </w:rPr>
    </w:sdtEndPr>
    <w:sdtContent>
      <w:p w14:paraId="27833947" w14:textId="77777777" w:rsidR="003122C7" w:rsidRDefault="003122C7">
        <w:pPr>
          <w:pStyle w:val="Pieddepage"/>
          <w:jc w:val="right"/>
          <w:rPr>
            <w:rStyle w:val="CorpsdetexteCar"/>
            <w:sz w:val="18"/>
            <w:szCs w:val="20"/>
          </w:rPr>
        </w:pPr>
        <w:r w:rsidRPr="00FD3AB3">
          <w:rPr>
            <w:rStyle w:val="CorpsdetexteCar"/>
            <w:sz w:val="18"/>
            <w:szCs w:val="20"/>
          </w:rPr>
          <w:fldChar w:fldCharType="begin"/>
        </w:r>
        <w:r w:rsidRPr="00FD3AB3">
          <w:rPr>
            <w:rStyle w:val="CorpsdetexteCar"/>
            <w:sz w:val="18"/>
            <w:szCs w:val="20"/>
          </w:rPr>
          <w:instrText>PAGE   \* MERGEFORMAT</w:instrText>
        </w:r>
        <w:r w:rsidRPr="00FD3AB3">
          <w:rPr>
            <w:rStyle w:val="CorpsdetexteCar"/>
            <w:sz w:val="18"/>
            <w:szCs w:val="20"/>
          </w:rPr>
          <w:fldChar w:fldCharType="separate"/>
        </w:r>
        <w:r w:rsidRPr="00FD3AB3">
          <w:rPr>
            <w:rStyle w:val="CorpsdetexteCar"/>
            <w:sz w:val="18"/>
            <w:szCs w:val="20"/>
          </w:rPr>
          <w:t>2</w:t>
        </w:r>
        <w:r w:rsidRPr="00FD3AB3">
          <w:rPr>
            <w:rStyle w:val="CorpsdetexteCar"/>
            <w:sz w:val="18"/>
            <w:szCs w:val="20"/>
          </w:rPr>
          <w:fldChar w:fldCharType="end"/>
        </w:r>
      </w:p>
      <w:p w14:paraId="70392F8F" w14:textId="77777777" w:rsidR="003122C7" w:rsidRPr="00FD3AB3" w:rsidRDefault="003122C7">
        <w:pPr>
          <w:pStyle w:val="Pieddepage"/>
          <w:jc w:val="right"/>
          <w:rPr>
            <w:rStyle w:val="CorpsdetexteCar"/>
            <w:sz w:val="18"/>
            <w:szCs w:val="20"/>
          </w:rPr>
        </w:pPr>
        <w:r>
          <w:rPr>
            <w:rStyle w:val="CorpsdetexteCar"/>
            <w:sz w:val="18"/>
            <w:szCs w:val="20"/>
          </w:rPr>
          <w:t xml:space="preserve">Paraphes : </w:t>
        </w:r>
      </w:p>
    </w:sdtContent>
  </w:sdt>
  <w:p w14:paraId="5CE267D3" w14:textId="77777777" w:rsidR="003122C7" w:rsidRDefault="003122C7" w:rsidP="00FD3AB3">
    <w:pPr>
      <w:pStyle w:val="Corpsdetex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13A35" w14:textId="77777777" w:rsidR="00BF12FF" w:rsidRDefault="00BF12FF">
      <w:pPr>
        <w:spacing w:after="0" w:line="240" w:lineRule="auto"/>
      </w:pPr>
      <w:r>
        <w:separator/>
      </w:r>
    </w:p>
  </w:footnote>
  <w:footnote w:type="continuationSeparator" w:id="0">
    <w:p w14:paraId="345B1B23" w14:textId="77777777" w:rsidR="00BF12FF" w:rsidRDefault="00BF1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F7E66" w14:textId="77777777" w:rsidR="003122C7" w:rsidRDefault="003122C7" w:rsidP="00407B2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1B2BF1"/>
    <w:multiLevelType w:val="hybridMultilevel"/>
    <w:tmpl w:val="DF706B4A"/>
    <w:lvl w:ilvl="0" w:tplc="1E3AEF70">
      <w:numFmt w:val="bullet"/>
      <w:lvlText w:val="-"/>
      <w:lvlJc w:val="left"/>
      <w:pPr>
        <w:ind w:left="1004" w:hanging="360"/>
      </w:pPr>
      <w:rPr>
        <w:rFonts w:ascii="Arial" w:eastAsia="Times New Roman" w:hAnsi="Arial" w:cs="Aria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1">
    <w:nsid w:val="05540BAE"/>
    <w:multiLevelType w:val="hybridMultilevel"/>
    <w:tmpl w:val="F260175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1">
    <w:nsid w:val="0AA05BB0"/>
    <w:multiLevelType w:val="hybridMultilevel"/>
    <w:tmpl w:val="6D9461A4"/>
    <w:lvl w:ilvl="0" w:tplc="2E40B1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1">
    <w:nsid w:val="0AA47629"/>
    <w:multiLevelType w:val="hybridMultilevel"/>
    <w:tmpl w:val="94FCED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1">
    <w:nsid w:val="0F9922BE"/>
    <w:multiLevelType w:val="hybridMultilevel"/>
    <w:tmpl w:val="08564A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1">
    <w:nsid w:val="19476643"/>
    <w:multiLevelType w:val="hybridMultilevel"/>
    <w:tmpl w:val="765E8FE0"/>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1">
    <w:nsid w:val="19BA389A"/>
    <w:multiLevelType w:val="hybridMultilevel"/>
    <w:tmpl w:val="3CD87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1">
    <w:nsid w:val="1D9C14E5"/>
    <w:multiLevelType w:val="hybridMultilevel"/>
    <w:tmpl w:val="73CCC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1">
    <w:nsid w:val="20063626"/>
    <w:multiLevelType w:val="hybridMultilevel"/>
    <w:tmpl w:val="DA9E996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1">
    <w:nsid w:val="249A67F9"/>
    <w:multiLevelType w:val="hybridMultilevel"/>
    <w:tmpl w:val="2E1C6226"/>
    <w:lvl w:ilvl="0" w:tplc="EE1AEBF0">
      <w:start w:val="1"/>
      <w:numFmt w:val="upperRoman"/>
      <w:lvlText w:val="%1."/>
      <w:lvlJc w:val="left"/>
      <w:pPr>
        <w:tabs>
          <w:tab w:val="num" w:pos="1080"/>
        </w:tabs>
        <w:ind w:left="1080" w:hanging="720"/>
      </w:pPr>
      <w:rPr>
        <w:rFonts w:hint="default"/>
      </w:rPr>
    </w:lvl>
    <w:lvl w:ilvl="1" w:tplc="786E8194">
      <w:start w:val="1"/>
      <w:numFmt w:val="decimal"/>
      <w:lvlText w:val="%2."/>
      <w:lvlJc w:val="left"/>
      <w:pPr>
        <w:tabs>
          <w:tab w:val="num" w:pos="1440"/>
        </w:tabs>
        <w:ind w:left="1440" w:hanging="360"/>
      </w:pPr>
      <w:rPr>
        <w:rFonts w:hint="default"/>
      </w:rPr>
    </w:lvl>
    <w:lvl w:ilvl="2" w:tplc="4814BCFC">
      <w:start w:val="1"/>
      <w:numFmt w:val="bullet"/>
      <w:lvlText w:val=""/>
      <w:lvlJc w:val="left"/>
      <w:pPr>
        <w:tabs>
          <w:tab w:val="num" w:pos="2340"/>
        </w:tabs>
        <w:ind w:left="2340" w:hanging="360"/>
      </w:pPr>
      <w:rPr>
        <w:rFonts w:ascii="Symbol" w:eastAsia="Times New Roman" w:hAnsi="Symbol" w:cs="Arial" w:hint="default"/>
      </w:rPr>
    </w:lvl>
    <w:lvl w:ilvl="3" w:tplc="040C000D">
      <w:start w:val="1"/>
      <w:numFmt w:val="bullet"/>
      <w:lvlText w:val=""/>
      <w:lvlJc w:val="left"/>
      <w:pPr>
        <w:tabs>
          <w:tab w:val="num" w:pos="2880"/>
        </w:tabs>
        <w:ind w:left="2880" w:hanging="360"/>
      </w:pPr>
      <w:rPr>
        <w:rFonts w:ascii="Wingdings" w:hAnsi="Wingding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B952AFF"/>
    <w:multiLevelType w:val="hybridMultilevel"/>
    <w:tmpl w:val="83AA898C"/>
    <w:lvl w:ilvl="0" w:tplc="E68C297E">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EF7E14"/>
    <w:multiLevelType w:val="hybridMultilevel"/>
    <w:tmpl w:val="29A89978"/>
    <w:lvl w:ilvl="0" w:tplc="E68C297E">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1">
    <w:nsid w:val="3BAB5D97"/>
    <w:multiLevelType w:val="hybridMultilevel"/>
    <w:tmpl w:val="47EEED7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1">
    <w:nsid w:val="3BCF2EAA"/>
    <w:multiLevelType w:val="hybridMultilevel"/>
    <w:tmpl w:val="F9442BBA"/>
    <w:lvl w:ilvl="0" w:tplc="90943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1">
    <w:nsid w:val="3FEB59DF"/>
    <w:multiLevelType w:val="hybridMultilevel"/>
    <w:tmpl w:val="174AC7CC"/>
    <w:lvl w:ilvl="0" w:tplc="B54E1AD6">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1">
    <w:nsid w:val="45C43C36"/>
    <w:multiLevelType w:val="hybridMultilevel"/>
    <w:tmpl w:val="64CC7CF4"/>
    <w:lvl w:ilvl="0" w:tplc="39181079">
      <w:start w:val="1"/>
      <w:numFmt w:val="decimal"/>
      <w:lvlText w:val="%1."/>
      <w:lvlJc w:val="left"/>
      <w:pPr>
        <w:ind w:left="720" w:hanging="360"/>
      </w:pPr>
    </w:lvl>
    <w:lvl w:ilvl="1" w:tplc="39181079" w:tentative="1">
      <w:start w:val="1"/>
      <w:numFmt w:val="lowerLetter"/>
      <w:lvlText w:val="%2."/>
      <w:lvlJc w:val="left"/>
      <w:pPr>
        <w:ind w:left="1440" w:hanging="360"/>
      </w:pPr>
    </w:lvl>
    <w:lvl w:ilvl="2" w:tplc="39181079" w:tentative="1">
      <w:start w:val="1"/>
      <w:numFmt w:val="lowerRoman"/>
      <w:lvlText w:val="%3."/>
      <w:lvlJc w:val="right"/>
      <w:pPr>
        <w:ind w:left="2160" w:hanging="180"/>
      </w:pPr>
    </w:lvl>
    <w:lvl w:ilvl="3" w:tplc="39181079" w:tentative="1">
      <w:start w:val="1"/>
      <w:numFmt w:val="decimal"/>
      <w:lvlText w:val="%4."/>
      <w:lvlJc w:val="left"/>
      <w:pPr>
        <w:ind w:left="2880" w:hanging="360"/>
      </w:pPr>
    </w:lvl>
    <w:lvl w:ilvl="4" w:tplc="39181079" w:tentative="1">
      <w:start w:val="1"/>
      <w:numFmt w:val="lowerLetter"/>
      <w:lvlText w:val="%5."/>
      <w:lvlJc w:val="left"/>
      <w:pPr>
        <w:ind w:left="3600" w:hanging="360"/>
      </w:pPr>
    </w:lvl>
    <w:lvl w:ilvl="5" w:tplc="39181079" w:tentative="1">
      <w:start w:val="1"/>
      <w:numFmt w:val="lowerRoman"/>
      <w:lvlText w:val="%6."/>
      <w:lvlJc w:val="right"/>
      <w:pPr>
        <w:ind w:left="4320" w:hanging="180"/>
      </w:pPr>
    </w:lvl>
    <w:lvl w:ilvl="6" w:tplc="39181079" w:tentative="1">
      <w:start w:val="1"/>
      <w:numFmt w:val="decimal"/>
      <w:lvlText w:val="%7."/>
      <w:lvlJc w:val="left"/>
      <w:pPr>
        <w:ind w:left="5040" w:hanging="360"/>
      </w:pPr>
    </w:lvl>
    <w:lvl w:ilvl="7" w:tplc="39181079" w:tentative="1">
      <w:start w:val="1"/>
      <w:numFmt w:val="lowerLetter"/>
      <w:lvlText w:val="%8."/>
      <w:lvlJc w:val="left"/>
      <w:pPr>
        <w:ind w:left="5760" w:hanging="360"/>
      </w:pPr>
    </w:lvl>
    <w:lvl w:ilvl="8" w:tplc="39181079" w:tentative="1">
      <w:start w:val="1"/>
      <w:numFmt w:val="lowerRoman"/>
      <w:lvlText w:val="%9."/>
      <w:lvlJc w:val="right"/>
      <w:pPr>
        <w:ind w:left="6480" w:hanging="180"/>
      </w:pPr>
    </w:lvl>
  </w:abstractNum>
  <w:abstractNum w:abstractNumId="16" w15:restartNumberingAfterBreak="1">
    <w:nsid w:val="48C97B0F"/>
    <w:multiLevelType w:val="hybridMultilevel"/>
    <w:tmpl w:val="6942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1">
    <w:nsid w:val="4B4563A7"/>
    <w:multiLevelType w:val="hybridMultilevel"/>
    <w:tmpl w:val="7C648940"/>
    <w:lvl w:ilvl="0" w:tplc="47E8F9F6">
      <w:start w:val="24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1">
    <w:nsid w:val="6125214B"/>
    <w:multiLevelType w:val="hybridMultilevel"/>
    <w:tmpl w:val="F6A2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480D3E"/>
    <w:multiLevelType w:val="hybridMultilevel"/>
    <w:tmpl w:val="E23CBC32"/>
    <w:lvl w:ilvl="0" w:tplc="E68C297E">
      <w:start w:val="1"/>
      <w:numFmt w:val="bullet"/>
      <w:lvlText w:val="→"/>
      <w:lvlJc w:val="left"/>
      <w:pPr>
        <w:ind w:left="720" w:hanging="360"/>
      </w:pPr>
      <w:rPr>
        <w:rFonts w:ascii="Calibri Light"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1">
    <w:nsid w:val="646B392E"/>
    <w:multiLevelType w:val="hybridMultilevel"/>
    <w:tmpl w:val="AA1C6832"/>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1">
    <w:nsid w:val="66AB08DC"/>
    <w:multiLevelType w:val="hybridMultilevel"/>
    <w:tmpl w:val="17821DFC"/>
    <w:lvl w:ilvl="0" w:tplc="93659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4F30F7"/>
    <w:multiLevelType w:val="hybridMultilevel"/>
    <w:tmpl w:val="70EEB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1">
    <w:nsid w:val="6EE04EA2"/>
    <w:multiLevelType w:val="hybridMultilevel"/>
    <w:tmpl w:val="BFD278E8"/>
    <w:lvl w:ilvl="0" w:tplc="B54E1AD6">
      <w:start w:val="1"/>
      <w:numFmt w:val="bullet"/>
      <w:lvlText w:val=""/>
      <w:lvlJc w:val="left"/>
      <w:pPr>
        <w:tabs>
          <w:tab w:val="num" w:pos="720"/>
        </w:tabs>
        <w:ind w:left="720" w:hanging="360"/>
      </w:pPr>
      <w:rPr>
        <w:rFonts w:ascii="Wingdings" w:hAnsi="Wingdings" w:hint="default"/>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7CCD1655"/>
    <w:multiLevelType w:val="hybridMultilevel"/>
    <w:tmpl w:val="D56648C4"/>
    <w:lvl w:ilvl="0" w:tplc="49232942">
      <w:start w:val="1"/>
      <w:numFmt w:val="decimal"/>
      <w:lvlText w:val="%1."/>
      <w:lvlJc w:val="left"/>
      <w:pPr>
        <w:ind w:left="720" w:hanging="360"/>
      </w:pPr>
    </w:lvl>
    <w:lvl w:ilvl="1" w:tplc="49232942" w:tentative="1">
      <w:start w:val="1"/>
      <w:numFmt w:val="lowerLetter"/>
      <w:lvlText w:val="%2."/>
      <w:lvlJc w:val="left"/>
      <w:pPr>
        <w:ind w:left="1440" w:hanging="360"/>
      </w:pPr>
    </w:lvl>
    <w:lvl w:ilvl="2" w:tplc="49232942" w:tentative="1">
      <w:start w:val="1"/>
      <w:numFmt w:val="lowerRoman"/>
      <w:lvlText w:val="%3."/>
      <w:lvlJc w:val="right"/>
      <w:pPr>
        <w:ind w:left="2160" w:hanging="180"/>
      </w:pPr>
    </w:lvl>
    <w:lvl w:ilvl="3" w:tplc="49232942" w:tentative="1">
      <w:start w:val="1"/>
      <w:numFmt w:val="decimal"/>
      <w:lvlText w:val="%4."/>
      <w:lvlJc w:val="left"/>
      <w:pPr>
        <w:ind w:left="2880" w:hanging="360"/>
      </w:pPr>
    </w:lvl>
    <w:lvl w:ilvl="4" w:tplc="49232942" w:tentative="1">
      <w:start w:val="1"/>
      <w:numFmt w:val="lowerLetter"/>
      <w:lvlText w:val="%5."/>
      <w:lvlJc w:val="left"/>
      <w:pPr>
        <w:ind w:left="3600" w:hanging="360"/>
      </w:pPr>
    </w:lvl>
    <w:lvl w:ilvl="5" w:tplc="49232942" w:tentative="1">
      <w:start w:val="1"/>
      <w:numFmt w:val="lowerRoman"/>
      <w:lvlText w:val="%6."/>
      <w:lvlJc w:val="right"/>
      <w:pPr>
        <w:ind w:left="4320" w:hanging="180"/>
      </w:pPr>
    </w:lvl>
    <w:lvl w:ilvl="6" w:tplc="49232942" w:tentative="1">
      <w:start w:val="1"/>
      <w:numFmt w:val="decimal"/>
      <w:lvlText w:val="%7."/>
      <w:lvlJc w:val="left"/>
      <w:pPr>
        <w:ind w:left="5040" w:hanging="360"/>
      </w:pPr>
    </w:lvl>
    <w:lvl w:ilvl="7" w:tplc="49232942" w:tentative="1">
      <w:start w:val="1"/>
      <w:numFmt w:val="lowerLetter"/>
      <w:lvlText w:val="%8."/>
      <w:lvlJc w:val="left"/>
      <w:pPr>
        <w:ind w:left="5760" w:hanging="360"/>
      </w:pPr>
    </w:lvl>
    <w:lvl w:ilvl="8" w:tplc="49232942" w:tentative="1">
      <w:start w:val="1"/>
      <w:numFmt w:val="lowerRoman"/>
      <w:lvlText w:val="%9."/>
      <w:lvlJc w:val="right"/>
      <w:pPr>
        <w:ind w:left="6480" w:hanging="180"/>
      </w:pPr>
    </w:lvl>
  </w:abstractNum>
  <w:abstractNum w:abstractNumId="25" w15:restartNumberingAfterBreak="1">
    <w:nsid w:val="7F872EBB"/>
    <w:multiLevelType w:val="hybridMultilevel"/>
    <w:tmpl w:val="E6B0AFB8"/>
    <w:lvl w:ilvl="0" w:tplc="B54E1AD6">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9309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0757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1167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9566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8299085">
    <w:abstractNumId w:val="1"/>
  </w:num>
  <w:num w:numId="6" w16cid:durableId="1135223793">
    <w:abstractNumId w:val="8"/>
  </w:num>
  <w:num w:numId="7" w16cid:durableId="1349257926">
    <w:abstractNumId w:val="12"/>
  </w:num>
  <w:num w:numId="8" w16cid:durableId="738210899">
    <w:abstractNumId w:val="17"/>
  </w:num>
  <w:num w:numId="9" w16cid:durableId="498541878">
    <w:abstractNumId w:val="18"/>
  </w:num>
  <w:num w:numId="10" w16cid:durableId="1457529010">
    <w:abstractNumId w:val="9"/>
  </w:num>
  <w:num w:numId="11" w16cid:durableId="1520121979">
    <w:abstractNumId w:val="0"/>
  </w:num>
  <w:num w:numId="12" w16cid:durableId="466968213">
    <w:abstractNumId w:val="21"/>
  </w:num>
  <w:num w:numId="13" w16cid:durableId="1064834034">
    <w:abstractNumId w:val="24"/>
  </w:num>
  <w:num w:numId="14" w16cid:durableId="955672321">
    <w:abstractNumId w:val="20"/>
  </w:num>
  <w:num w:numId="15" w16cid:durableId="451940712">
    <w:abstractNumId w:val="13"/>
  </w:num>
  <w:num w:numId="16" w16cid:durableId="1698846752">
    <w:abstractNumId w:val="15"/>
  </w:num>
  <w:num w:numId="17" w16cid:durableId="867910345">
    <w:abstractNumId w:val="23"/>
  </w:num>
  <w:num w:numId="18" w16cid:durableId="1461072045">
    <w:abstractNumId w:val="23"/>
  </w:num>
  <w:num w:numId="19" w16cid:durableId="184173033">
    <w:abstractNumId w:val="2"/>
  </w:num>
  <w:num w:numId="20" w16cid:durableId="632905038">
    <w:abstractNumId w:val="7"/>
  </w:num>
  <w:num w:numId="21" w16cid:durableId="726149919">
    <w:abstractNumId w:val="25"/>
  </w:num>
  <w:num w:numId="22" w16cid:durableId="1140616971">
    <w:abstractNumId w:val="4"/>
  </w:num>
  <w:num w:numId="23" w16cid:durableId="437985544">
    <w:abstractNumId w:val="3"/>
  </w:num>
  <w:num w:numId="24" w16cid:durableId="521826122">
    <w:abstractNumId w:val="14"/>
  </w:num>
  <w:num w:numId="25" w16cid:durableId="739328462">
    <w:abstractNumId w:val="16"/>
  </w:num>
  <w:num w:numId="26" w16cid:durableId="749229472">
    <w:abstractNumId w:val="6"/>
  </w:num>
  <w:num w:numId="27" w16cid:durableId="377750080">
    <w:abstractNumId w:val="22"/>
  </w:num>
  <w:num w:numId="28" w16cid:durableId="746003843">
    <w:abstractNumId w:val="19"/>
  </w:num>
  <w:num w:numId="29" w16cid:durableId="2120639642">
    <w:abstractNumId w:val="11"/>
  </w:num>
  <w:num w:numId="30" w16cid:durableId="1618488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58"/>
    <w:rsid w:val="00001D9D"/>
    <w:rsid w:val="000044CD"/>
    <w:rsid w:val="0001298D"/>
    <w:rsid w:val="00015AFF"/>
    <w:rsid w:val="00020FAA"/>
    <w:rsid w:val="000226C1"/>
    <w:rsid w:val="0002430E"/>
    <w:rsid w:val="00031248"/>
    <w:rsid w:val="00031FE0"/>
    <w:rsid w:val="00036E34"/>
    <w:rsid w:val="000406CB"/>
    <w:rsid w:val="00041620"/>
    <w:rsid w:val="00042F73"/>
    <w:rsid w:val="0004470C"/>
    <w:rsid w:val="00046697"/>
    <w:rsid w:val="00051CE1"/>
    <w:rsid w:val="00054E9D"/>
    <w:rsid w:val="0006431E"/>
    <w:rsid w:val="00066A15"/>
    <w:rsid w:val="0007471D"/>
    <w:rsid w:val="0008264B"/>
    <w:rsid w:val="000845A1"/>
    <w:rsid w:val="000A7FB7"/>
    <w:rsid w:val="000B21A4"/>
    <w:rsid w:val="000B5864"/>
    <w:rsid w:val="000C5298"/>
    <w:rsid w:val="000D09B8"/>
    <w:rsid w:val="000D0ED0"/>
    <w:rsid w:val="000D658D"/>
    <w:rsid w:val="000D74B9"/>
    <w:rsid w:val="000E156F"/>
    <w:rsid w:val="000E25E1"/>
    <w:rsid w:val="000E71E1"/>
    <w:rsid w:val="000F061E"/>
    <w:rsid w:val="000F3EAB"/>
    <w:rsid w:val="001039DC"/>
    <w:rsid w:val="00105EBD"/>
    <w:rsid w:val="00113706"/>
    <w:rsid w:val="00122CF1"/>
    <w:rsid w:val="001252A0"/>
    <w:rsid w:val="001268B7"/>
    <w:rsid w:val="00126F6B"/>
    <w:rsid w:val="00134B70"/>
    <w:rsid w:val="00142FF9"/>
    <w:rsid w:val="00144ACB"/>
    <w:rsid w:val="00151BC7"/>
    <w:rsid w:val="001526CC"/>
    <w:rsid w:val="00152DE9"/>
    <w:rsid w:val="001546D4"/>
    <w:rsid w:val="00156070"/>
    <w:rsid w:val="00164572"/>
    <w:rsid w:val="0016523B"/>
    <w:rsid w:val="001855E0"/>
    <w:rsid w:val="001856E5"/>
    <w:rsid w:val="00186AFB"/>
    <w:rsid w:val="001A1651"/>
    <w:rsid w:val="001A3038"/>
    <w:rsid w:val="001A6477"/>
    <w:rsid w:val="001C2086"/>
    <w:rsid w:val="001C3FFC"/>
    <w:rsid w:val="001C792C"/>
    <w:rsid w:val="001D2158"/>
    <w:rsid w:val="001D49B8"/>
    <w:rsid w:val="001D75B8"/>
    <w:rsid w:val="001E024B"/>
    <w:rsid w:val="001E4548"/>
    <w:rsid w:val="001F451F"/>
    <w:rsid w:val="00201B3F"/>
    <w:rsid w:val="002025EE"/>
    <w:rsid w:val="00211093"/>
    <w:rsid w:val="002123B9"/>
    <w:rsid w:val="00217862"/>
    <w:rsid w:val="00232C20"/>
    <w:rsid w:val="002417D9"/>
    <w:rsid w:val="0025029E"/>
    <w:rsid w:val="002631E4"/>
    <w:rsid w:val="00265406"/>
    <w:rsid w:val="002714EA"/>
    <w:rsid w:val="00283296"/>
    <w:rsid w:val="00285B5E"/>
    <w:rsid w:val="002919D1"/>
    <w:rsid w:val="00291B93"/>
    <w:rsid w:val="002921B5"/>
    <w:rsid w:val="002A454A"/>
    <w:rsid w:val="002A6BCF"/>
    <w:rsid w:val="002C003C"/>
    <w:rsid w:val="002C71E1"/>
    <w:rsid w:val="002D06D9"/>
    <w:rsid w:val="002D1AC6"/>
    <w:rsid w:val="002E2DB0"/>
    <w:rsid w:val="002E6193"/>
    <w:rsid w:val="002E6522"/>
    <w:rsid w:val="002F21A1"/>
    <w:rsid w:val="002F25B0"/>
    <w:rsid w:val="002F4F58"/>
    <w:rsid w:val="00301C1F"/>
    <w:rsid w:val="00304850"/>
    <w:rsid w:val="00307C61"/>
    <w:rsid w:val="003122C7"/>
    <w:rsid w:val="00314AE9"/>
    <w:rsid w:val="00324F00"/>
    <w:rsid w:val="00325AA6"/>
    <w:rsid w:val="00350CBA"/>
    <w:rsid w:val="003514B4"/>
    <w:rsid w:val="00355C63"/>
    <w:rsid w:val="00360439"/>
    <w:rsid w:val="00361089"/>
    <w:rsid w:val="003620AF"/>
    <w:rsid w:val="00363147"/>
    <w:rsid w:val="003645B7"/>
    <w:rsid w:val="003655D3"/>
    <w:rsid w:val="003676DF"/>
    <w:rsid w:val="003713EF"/>
    <w:rsid w:val="00372AE9"/>
    <w:rsid w:val="0037405C"/>
    <w:rsid w:val="00381511"/>
    <w:rsid w:val="003847ED"/>
    <w:rsid w:val="0039285C"/>
    <w:rsid w:val="003959F3"/>
    <w:rsid w:val="00396068"/>
    <w:rsid w:val="00396D0E"/>
    <w:rsid w:val="003B3342"/>
    <w:rsid w:val="003B37FA"/>
    <w:rsid w:val="003B7D01"/>
    <w:rsid w:val="003C1BA4"/>
    <w:rsid w:val="003C2331"/>
    <w:rsid w:val="003C4360"/>
    <w:rsid w:val="003C497E"/>
    <w:rsid w:val="003C4FBB"/>
    <w:rsid w:val="003C74F8"/>
    <w:rsid w:val="003C7D45"/>
    <w:rsid w:val="003D26F7"/>
    <w:rsid w:val="003D4883"/>
    <w:rsid w:val="003E0533"/>
    <w:rsid w:val="003E1BBD"/>
    <w:rsid w:val="003E76B9"/>
    <w:rsid w:val="003F78CD"/>
    <w:rsid w:val="00407185"/>
    <w:rsid w:val="00407B2A"/>
    <w:rsid w:val="004167A2"/>
    <w:rsid w:val="00417D55"/>
    <w:rsid w:val="00422204"/>
    <w:rsid w:val="00423116"/>
    <w:rsid w:val="00423E38"/>
    <w:rsid w:val="00430C43"/>
    <w:rsid w:val="00434A5C"/>
    <w:rsid w:val="004371A8"/>
    <w:rsid w:val="00444597"/>
    <w:rsid w:val="00460347"/>
    <w:rsid w:val="00460D87"/>
    <w:rsid w:val="00463857"/>
    <w:rsid w:val="00481B05"/>
    <w:rsid w:val="00485C6E"/>
    <w:rsid w:val="00486D77"/>
    <w:rsid w:val="00487328"/>
    <w:rsid w:val="004903A6"/>
    <w:rsid w:val="0049631B"/>
    <w:rsid w:val="004963F1"/>
    <w:rsid w:val="0049797D"/>
    <w:rsid w:val="004B1222"/>
    <w:rsid w:val="004B50B8"/>
    <w:rsid w:val="004B5BA9"/>
    <w:rsid w:val="004C5762"/>
    <w:rsid w:val="004D0BC7"/>
    <w:rsid w:val="004D3519"/>
    <w:rsid w:val="004D73D5"/>
    <w:rsid w:val="004E13C4"/>
    <w:rsid w:val="004E3FA9"/>
    <w:rsid w:val="004F4D7E"/>
    <w:rsid w:val="004F7F19"/>
    <w:rsid w:val="00501571"/>
    <w:rsid w:val="00503E15"/>
    <w:rsid w:val="00504588"/>
    <w:rsid w:val="005045C3"/>
    <w:rsid w:val="00510DE0"/>
    <w:rsid w:val="005128C5"/>
    <w:rsid w:val="005136A3"/>
    <w:rsid w:val="00516ACE"/>
    <w:rsid w:val="00525EE1"/>
    <w:rsid w:val="005310D4"/>
    <w:rsid w:val="005441D6"/>
    <w:rsid w:val="005525D3"/>
    <w:rsid w:val="00561BAD"/>
    <w:rsid w:val="00562959"/>
    <w:rsid w:val="005637FE"/>
    <w:rsid w:val="00573F57"/>
    <w:rsid w:val="0058202E"/>
    <w:rsid w:val="0058369D"/>
    <w:rsid w:val="00585B4E"/>
    <w:rsid w:val="0058690D"/>
    <w:rsid w:val="005946DD"/>
    <w:rsid w:val="005A6AD7"/>
    <w:rsid w:val="005B2714"/>
    <w:rsid w:val="005C1D1A"/>
    <w:rsid w:val="005C1DAE"/>
    <w:rsid w:val="005C4BF9"/>
    <w:rsid w:val="005D1AAC"/>
    <w:rsid w:val="005D536B"/>
    <w:rsid w:val="005E101C"/>
    <w:rsid w:val="005E5DC6"/>
    <w:rsid w:val="005E70DA"/>
    <w:rsid w:val="005F0EE3"/>
    <w:rsid w:val="005F1267"/>
    <w:rsid w:val="0060040F"/>
    <w:rsid w:val="00604BBB"/>
    <w:rsid w:val="00604E85"/>
    <w:rsid w:val="00611340"/>
    <w:rsid w:val="006169D9"/>
    <w:rsid w:val="006207EB"/>
    <w:rsid w:val="00627C2E"/>
    <w:rsid w:val="006343E7"/>
    <w:rsid w:val="00640B40"/>
    <w:rsid w:val="006448E9"/>
    <w:rsid w:val="006451D8"/>
    <w:rsid w:val="0065335C"/>
    <w:rsid w:val="00656F81"/>
    <w:rsid w:val="00661806"/>
    <w:rsid w:val="006719EA"/>
    <w:rsid w:val="00687485"/>
    <w:rsid w:val="00687DD6"/>
    <w:rsid w:val="0069018A"/>
    <w:rsid w:val="006A20B1"/>
    <w:rsid w:val="006B0457"/>
    <w:rsid w:val="006B1935"/>
    <w:rsid w:val="006B4DB2"/>
    <w:rsid w:val="006C0DF2"/>
    <w:rsid w:val="006C28FD"/>
    <w:rsid w:val="006C44A5"/>
    <w:rsid w:val="006C4A8C"/>
    <w:rsid w:val="006C767E"/>
    <w:rsid w:val="006D0497"/>
    <w:rsid w:val="006D0952"/>
    <w:rsid w:val="006D52FE"/>
    <w:rsid w:val="006D5C05"/>
    <w:rsid w:val="006E187E"/>
    <w:rsid w:val="006E3FFB"/>
    <w:rsid w:val="006E5A05"/>
    <w:rsid w:val="006F616A"/>
    <w:rsid w:val="00700757"/>
    <w:rsid w:val="00700FDA"/>
    <w:rsid w:val="00704A3F"/>
    <w:rsid w:val="00712B12"/>
    <w:rsid w:val="00712CAA"/>
    <w:rsid w:val="0071464B"/>
    <w:rsid w:val="00720249"/>
    <w:rsid w:val="00731A1E"/>
    <w:rsid w:val="007328AC"/>
    <w:rsid w:val="00735323"/>
    <w:rsid w:val="00737EE4"/>
    <w:rsid w:val="00746378"/>
    <w:rsid w:val="007505CB"/>
    <w:rsid w:val="007509A8"/>
    <w:rsid w:val="0075184A"/>
    <w:rsid w:val="0075411E"/>
    <w:rsid w:val="007557BE"/>
    <w:rsid w:val="007608C5"/>
    <w:rsid w:val="007634EC"/>
    <w:rsid w:val="00771D04"/>
    <w:rsid w:val="007724E6"/>
    <w:rsid w:val="007772FB"/>
    <w:rsid w:val="00780496"/>
    <w:rsid w:val="007906B9"/>
    <w:rsid w:val="00791A6C"/>
    <w:rsid w:val="00795245"/>
    <w:rsid w:val="007A071B"/>
    <w:rsid w:val="007A0AF2"/>
    <w:rsid w:val="007B54EF"/>
    <w:rsid w:val="007B5C86"/>
    <w:rsid w:val="007C03B1"/>
    <w:rsid w:val="007C07E7"/>
    <w:rsid w:val="007C2C07"/>
    <w:rsid w:val="007C43C9"/>
    <w:rsid w:val="007C558B"/>
    <w:rsid w:val="007D3876"/>
    <w:rsid w:val="007E278F"/>
    <w:rsid w:val="007E67BA"/>
    <w:rsid w:val="007F25AC"/>
    <w:rsid w:val="007F4620"/>
    <w:rsid w:val="008002F2"/>
    <w:rsid w:val="00803CBA"/>
    <w:rsid w:val="00810C47"/>
    <w:rsid w:val="00820314"/>
    <w:rsid w:val="00830541"/>
    <w:rsid w:val="008340C6"/>
    <w:rsid w:val="00835698"/>
    <w:rsid w:val="00844EA5"/>
    <w:rsid w:val="00845D0D"/>
    <w:rsid w:val="00864F68"/>
    <w:rsid w:val="00865D28"/>
    <w:rsid w:val="00877D7C"/>
    <w:rsid w:val="0088374E"/>
    <w:rsid w:val="00895BE4"/>
    <w:rsid w:val="00897D34"/>
    <w:rsid w:val="008B2463"/>
    <w:rsid w:val="008B371A"/>
    <w:rsid w:val="008B527B"/>
    <w:rsid w:val="008B70BB"/>
    <w:rsid w:val="008C42D9"/>
    <w:rsid w:val="008C4520"/>
    <w:rsid w:val="008D45B5"/>
    <w:rsid w:val="008E230E"/>
    <w:rsid w:val="008E3D60"/>
    <w:rsid w:val="008F2599"/>
    <w:rsid w:val="008F37DA"/>
    <w:rsid w:val="009047CD"/>
    <w:rsid w:val="00905F83"/>
    <w:rsid w:val="009114BB"/>
    <w:rsid w:val="009132A6"/>
    <w:rsid w:val="009148E0"/>
    <w:rsid w:val="00916490"/>
    <w:rsid w:val="00922F5F"/>
    <w:rsid w:val="0093077F"/>
    <w:rsid w:val="00933433"/>
    <w:rsid w:val="00944CD9"/>
    <w:rsid w:val="00946702"/>
    <w:rsid w:val="00950BBD"/>
    <w:rsid w:val="009531FB"/>
    <w:rsid w:val="009552F0"/>
    <w:rsid w:val="00961653"/>
    <w:rsid w:val="00970BD8"/>
    <w:rsid w:val="0097246A"/>
    <w:rsid w:val="009754D3"/>
    <w:rsid w:val="00976790"/>
    <w:rsid w:val="00992A37"/>
    <w:rsid w:val="009930F1"/>
    <w:rsid w:val="00996379"/>
    <w:rsid w:val="00997EC5"/>
    <w:rsid w:val="009A3768"/>
    <w:rsid w:val="009A6158"/>
    <w:rsid w:val="009B060F"/>
    <w:rsid w:val="009B75BE"/>
    <w:rsid w:val="009C014F"/>
    <w:rsid w:val="009C25B6"/>
    <w:rsid w:val="009D150C"/>
    <w:rsid w:val="009D1E49"/>
    <w:rsid w:val="009D4870"/>
    <w:rsid w:val="009E0611"/>
    <w:rsid w:val="009E06B1"/>
    <w:rsid w:val="009E20F1"/>
    <w:rsid w:val="009F125D"/>
    <w:rsid w:val="009F2D0F"/>
    <w:rsid w:val="009F4AA7"/>
    <w:rsid w:val="009F5CA9"/>
    <w:rsid w:val="00A05B2C"/>
    <w:rsid w:val="00A07588"/>
    <w:rsid w:val="00A12A18"/>
    <w:rsid w:val="00A22207"/>
    <w:rsid w:val="00A2370A"/>
    <w:rsid w:val="00A33912"/>
    <w:rsid w:val="00A35913"/>
    <w:rsid w:val="00A40108"/>
    <w:rsid w:val="00A43197"/>
    <w:rsid w:val="00A43B86"/>
    <w:rsid w:val="00A51357"/>
    <w:rsid w:val="00A520E2"/>
    <w:rsid w:val="00A55B6A"/>
    <w:rsid w:val="00A61832"/>
    <w:rsid w:val="00A662EE"/>
    <w:rsid w:val="00A70978"/>
    <w:rsid w:val="00A70FAB"/>
    <w:rsid w:val="00A72407"/>
    <w:rsid w:val="00A757B0"/>
    <w:rsid w:val="00A81EA8"/>
    <w:rsid w:val="00A827B8"/>
    <w:rsid w:val="00A859BE"/>
    <w:rsid w:val="00AA218C"/>
    <w:rsid w:val="00AA2394"/>
    <w:rsid w:val="00AA57B5"/>
    <w:rsid w:val="00AB5F63"/>
    <w:rsid w:val="00AC0C06"/>
    <w:rsid w:val="00AC41A3"/>
    <w:rsid w:val="00AD0B3A"/>
    <w:rsid w:val="00AD3E2E"/>
    <w:rsid w:val="00AD5111"/>
    <w:rsid w:val="00AD69B6"/>
    <w:rsid w:val="00AE1B9A"/>
    <w:rsid w:val="00AE554C"/>
    <w:rsid w:val="00B0344B"/>
    <w:rsid w:val="00B03522"/>
    <w:rsid w:val="00B047FD"/>
    <w:rsid w:val="00B05E3B"/>
    <w:rsid w:val="00B07A5B"/>
    <w:rsid w:val="00B12866"/>
    <w:rsid w:val="00B2219C"/>
    <w:rsid w:val="00B32897"/>
    <w:rsid w:val="00B339C9"/>
    <w:rsid w:val="00B33C83"/>
    <w:rsid w:val="00B43D09"/>
    <w:rsid w:val="00B474DE"/>
    <w:rsid w:val="00B50043"/>
    <w:rsid w:val="00B5018A"/>
    <w:rsid w:val="00B62257"/>
    <w:rsid w:val="00B642E1"/>
    <w:rsid w:val="00B83B32"/>
    <w:rsid w:val="00B8653A"/>
    <w:rsid w:val="00B907AC"/>
    <w:rsid w:val="00B90C47"/>
    <w:rsid w:val="00B920C7"/>
    <w:rsid w:val="00BA1E2C"/>
    <w:rsid w:val="00BA2888"/>
    <w:rsid w:val="00BA7288"/>
    <w:rsid w:val="00BA7326"/>
    <w:rsid w:val="00BB060D"/>
    <w:rsid w:val="00BB20C8"/>
    <w:rsid w:val="00BB4E08"/>
    <w:rsid w:val="00BB6BBF"/>
    <w:rsid w:val="00BC0744"/>
    <w:rsid w:val="00BC734A"/>
    <w:rsid w:val="00BC752D"/>
    <w:rsid w:val="00BC7FF5"/>
    <w:rsid w:val="00BD5DC3"/>
    <w:rsid w:val="00BD6B16"/>
    <w:rsid w:val="00BE1321"/>
    <w:rsid w:val="00BE3384"/>
    <w:rsid w:val="00BE4821"/>
    <w:rsid w:val="00BE5B65"/>
    <w:rsid w:val="00BF12FF"/>
    <w:rsid w:val="00BF3E66"/>
    <w:rsid w:val="00BF4B51"/>
    <w:rsid w:val="00BF5DCD"/>
    <w:rsid w:val="00C0119B"/>
    <w:rsid w:val="00C01297"/>
    <w:rsid w:val="00C057F0"/>
    <w:rsid w:val="00C13BFE"/>
    <w:rsid w:val="00C26A58"/>
    <w:rsid w:val="00C30D10"/>
    <w:rsid w:val="00C31AC7"/>
    <w:rsid w:val="00C324F6"/>
    <w:rsid w:val="00C402EF"/>
    <w:rsid w:val="00C43A74"/>
    <w:rsid w:val="00C44CD4"/>
    <w:rsid w:val="00C52A6C"/>
    <w:rsid w:val="00C627B3"/>
    <w:rsid w:val="00C666D5"/>
    <w:rsid w:val="00C711FC"/>
    <w:rsid w:val="00C7535A"/>
    <w:rsid w:val="00C75757"/>
    <w:rsid w:val="00C75A32"/>
    <w:rsid w:val="00C77765"/>
    <w:rsid w:val="00C87492"/>
    <w:rsid w:val="00C90E2F"/>
    <w:rsid w:val="00C950BF"/>
    <w:rsid w:val="00C9546D"/>
    <w:rsid w:val="00C95C77"/>
    <w:rsid w:val="00C97C71"/>
    <w:rsid w:val="00CA5995"/>
    <w:rsid w:val="00CB55CC"/>
    <w:rsid w:val="00CC4FC0"/>
    <w:rsid w:val="00CC5BF3"/>
    <w:rsid w:val="00CC7574"/>
    <w:rsid w:val="00CD35DE"/>
    <w:rsid w:val="00CE0295"/>
    <w:rsid w:val="00CE2486"/>
    <w:rsid w:val="00CE5C2F"/>
    <w:rsid w:val="00CF7806"/>
    <w:rsid w:val="00D03900"/>
    <w:rsid w:val="00D0465C"/>
    <w:rsid w:val="00D05F03"/>
    <w:rsid w:val="00D1445B"/>
    <w:rsid w:val="00D148C6"/>
    <w:rsid w:val="00D14F5A"/>
    <w:rsid w:val="00D1639F"/>
    <w:rsid w:val="00D309B9"/>
    <w:rsid w:val="00D43EF5"/>
    <w:rsid w:val="00D45AEA"/>
    <w:rsid w:val="00D46376"/>
    <w:rsid w:val="00D4795A"/>
    <w:rsid w:val="00D47CC0"/>
    <w:rsid w:val="00D50950"/>
    <w:rsid w:val="00D667B9"/>
    <w:rsid w:val="00D944F4"/>
    <w:rsid w:val="00D95150"/>
    <w:rsid w:val="00D96D97"/>
    <w:rsid w:val="00D97F7E"/>
    <w:rsid w:val="00DA03F9"/>
    <w:rsid w:val="00DA0DD8"/>
    <w:rsid w:val="00DA24F4"/>
    <w:rsid w:val="00DB1972"/>
    <w:rsid w:val="00DC0CAB"/>
    <w:rsid w:val="00DC1FD7"/>
    <w:rsid w:val="00DE0E6A"/>
    <w:rsid w:val="00DE15C1"/>
    <w:rsid w:val="00DE1C98"/>
    <w:rsid w:val="00DF3780"/>
    <w:rsid w:val="00DF5829"/>
    <w:rsid w:val="00DF7866"/>
    <w:rsid w:val="00E229F2"/>
    <w:rsid w:val="00E2492B"/>
    <w:rsid w:val="00E3425B"/>
    <w:rsid w:val="00E40551"/>
    <w:rsid w:val="00E502E7"/>
    <w:rsid w:val="00E5110E"/>
    <w:rsid w:val="00E56C5B"/>
    <w:rsid w:val="00E60E56"/>
    <w:rsid w:val="00E628B2"/>
    <w:rsid w:val="00E659DC"/>
    <w:rsid w:val="00E66FAE"/>
    <w:rsid w:val="00E7020A"/>
    <w:rsid w:val="00E71AB5"/>
    <w:rsid w:val="00E82EF0"/>
    <w:rsid w:val="00E85A03"/>
    <w:rsid w:val="00E9017E"/>
    <w:rsid w:val="00E9245A"/>
    <w:rsid w:val="00E955DB"/>
    <w:rsid w:val="00EA2006"/>
    <w:rsid w:val="00EA328F"/>
    <w:rsid w:val="00EA4510"/>
    <w:rsid w:val="00EB445D"/>
    <w:rsid w:val="00EB5A0F"/>
    <w:rsid w:val="00EB7EE2"/>
    <w:rsid w:val="00EC1902"/>
    <w:rsid w:val="00EC1A4A"/>
    <w:rsid w:val="00EC7C4D"/>
    <w:rsid w:val="00ED1F8D"/>
    <w:rsid w:val="00ED2F5E"/>
    <w:rsid w:val="00EE2C2D"/>
    <w:rsid w:val="00EE3032"/>
    <w:rsid w:val="00EE4ED1"/>
    <w:rsid w:val="00EE6260"/>
    <w:rsid w:val="00EE646C"/>
    <w:rsid w:val="00EF05EF"/>
    <w:rsid w:val="00EF27C6"/>
    <w:rsid w:val="00EF2CFA"/>
    <w:rsid w:val="00EF30F9"/>
    <w:rsid w:val="00EF33C8"/>
    <w:rsid w:val="00EF47D5"/>
    <w:rsid w:val="00EF5E4F"/>
    <w:rsid w:val="00EF6A05"/>
    <w:rsid w:val="00F00939"/>
    <w:rsid w:val="00F01DC0"/>
    <w:rsid w:val="00F043A6"/>
    <w:rsid w:val="00F056A4"/>
    <w:rsid w:val="00F07A72"/>
    <w:rsid w:val="00F108FC"/>
    <w:rsid w:val="00F14C72"/>
    <w:rsid w:val="00F15885"/>
    <w:rsid w:val="00F166AE"/>
    <w:rsid w:val="00F175CF"/>
    <w:rsid w:val="00F176AB"/>
    <w:rsid w:val="00F310F8"/>
    <w:rsid w:val="00F32A96"/>
    <w:rsid w:val="00F352D1"/>
    <w:rsid w:val="00F379F6"/>
    <w:rsid w:val="00F40000"/>
    <w:rsid w:val="00F410F5"/>
    <w:rsid w:val="00F45F9B"/>
    <w:rsid w:val="00F51F0D"/>
    <w:rsid w:val="00F522FD"/>
    <w:rsid w:val="00F56DD2"/>
    <w:rsid w:val="00F60922"/>
    <w:rsid w:val="00F62403"/>
    <w:rsid w:val="00F625CC"/>
    <w:rsid w:val="00F64E54"/>
    <w:rsid w:val="00F654CD"/>
    <w:rsid w:val="00F668DD"/>
    <w:rsid w:val="00F72BF1"/>
    <w:rsid w:val="00F76CC5"/>
    <w:rsid w:val="00F771A0"/>
    <w:rsid w:val="00F90658"/>
    <w:rsid w:val="00F9337A"/>
    <w:rsid w:val="00F95AEB"/>
    <w:rsid w:val="00FA0B9C"/>
    <w:rsid w:val="00FA55B6"/>
    <w:rsid w:val="00FA795E"/>
    <w:rsid w:val="00FB20A8"/>
    <w:rsid w:val="00FB2588"/>
    <w:rsid w:val="00FB309B"/>
    <w:rsid w:val="00FC3AEB"/>
    <w:rsid w:val="00FC5239"/>
    <w:rsid w:val="00FC755E"/>
    <w:rsid w:val="00FC7EEE"/>
    <w:rsid w:val="00FD1BFA"/>
    <w:rsid w:val="00FD2F35"/>
    <w:rsid w:val="00FD3AB3"/>
    <w:rsid w:val="00FD7709"/>
    <w:rsid w:val="00FD7AD8"/>
    <w:rsid w:val="00FF00F2"/>
    <w:rsid w:val="00FF258A"/>
    <w:rsid w:val="00FF31EB"/>
    <w:rsid w:val="4A101A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66606"/>
  <w15:docId w15:val="{898B1B2B-547F-498A-A21E-388F7DB1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24"/>
        <w:szCs w:val="24"/>
        <w:lang w:val="fr-FR" w:eastAsia="fr-FR" w:bidi="ar-SA"/>
      </w:rPr>
    </w:rPrDefault>
    <w:pPrDefault>
      <w:pPr>
        <w:spacing w:after="180" w:line="33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E9017E"/>
  </w:style>
  <w:style w:type="paragraph" w:styleId="Titre1">
    <w:name w:val="heading 1"/>
    <w:basedOn w:val="Normal"/>
    <w:next w:val="Normal"/>
    <w:link w:val="Titre1Car"/>
    <w:uiPriority w:val="2"/>
    <w:qFormat/>
    <w:rsid w:val="005E5DC6"/>
    <w:pPr>
      <w:keepNext/>
      <w:keepLines/>
      <w:spacing w:after="0" w:line="240" w:lineRule="auto"/>
      <w:outlineLvl w:val="0"/>
    </w:pPr>
    <w:rPr>
      <w:rFonts w:ascii="Montserrat" w:eastAsiaTheme="majorEastAsia" w:hAnsi="Montserrat" w:cstheme="majorBidi"/>
      <w:b/>
      <w:bCs/>
      <w:color w:val="C00000" w:themeColor="accen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Normal"/>
    <w:next w:val="Normal"/>
    <w:link w:val="DateCar"/>
    <w:uiPriority w:val="4"/>
    <w:qFormat/>
    <w:rsid w:val="00113706"/>
    <w:pPr>
      <w:spacing w:after="0" w:line="240" w:lineRule="auto"/>
    </w:pPr>
    <w:rPr>
      <w:rFonts w:asciiTheme="majorHAnsi" w:eastAsiaTheme="majorEastAsia" w:hAnsiTheme="majorHAnsi" w:cstheme="majorBidi"/>
      <w:color w:val="000000" w:themeColor="text1"/>
      <w:sz w:val="36"/>
      <w:szCs w:val="36"/>
    </w:rPr>
  </w:style>
  <w:style w:type="character" w:customStyle="1" w:styleId="DateCar">
    <w:name w:val="Date Car"/>
    <w:basedOn w:val="Policepardfaut"/>
    <w:link w:val="Date"/>
    <w:uiPriority w:val="4"/>
    <w:rsid w:val="00113706"/>
    <w:rPr>
      <w:rFonts w:asciiTheme="majorHAnsi" w:eastAsiaTheme="majorEastAsia" w:hAnsiTheme="majorHAnsi" w:cstheme="majorBidi"/>
      <w:color w:val="000000" w:themeColor="text1"/>
      <w:sz w:val="36"/>
      <w:szCs w:val="36"/>
    </w:rPr>
  </w:style>
  <w:style w:type="paragraph" w:styleId="Pieddepage">
    <w:name w:val="footer"/>
    <w:basedOn w:val="Normal"/>
    <w:link w:val="PieddepageCar"/>
    <w:uiPriority w:val="99"/>
    <w:unhideWhenUsed/>
    <w:qFormat/>
    <w:rsid w:val="00113706"/>
    <w:pPr>
      <w:spacing w:after="0" w:line="240" w:lineRule="auto"/>
    </w:pPr>
    <w:rPr>
      <w:color w:val="595959" w:themeColor="text1" w:themeTint="A6"/>
    </w:rPr>
  </w:style>
  <w:style w:type="character" w:customStyle="1" w:styleId="PieddepageCar">
    <w:name w:val="Pied de page Car"/>
    <w:basedOn w:val="Policepardfaut"/>
    <w:link w:val="Pieddepage"/>
    <w:uiPriority w:val="99"/>
    <w:rsid w:val="00113706"/>
    <w:rPr>
      <w:color w:val="595959" w:themeColor="text1" w:themeTint="A6"/>
    </w:rPr>
  </w:style>
  <w:style w:type="paragraph" w:customStyle="1" w:styleId="Titredeformulaire">
    <w:name w:val="Titre de formulaire"/>
    <w:basedOn w:val="Normal"/>
    <w:uiPriority w:val="3"/>
    <w:qFormat/>
    <w:rsid w:val="00113706"/>
    <w:pPr>
      <w:spacing w:before="200" w:after="0" w:line="240" w:lineRule="auto"/>
    </w:pPr>
    <w:rPr>
      <w:b/>
      <w:bCs/>
    </w:rPr>
  </w:style>
  <w:style w:type="paragraph" w:customStyle="1" w:styleId="Graphique">
    <w:name w:val="Graphique"/>
    <w:basedOn w:val="Normal"/>
    <w:uiPriority w:val="19"/>
    <w:rsid w:val="00113706"/>
    <w:pPr>
      <w:spacing w:after="80" w:line="240" w:lineRule="auto"/>
      <w:jc w:val="center"/>
    </w:pPr>
  </w:style>
  <w:style w:type="paragraph" w:styleId="Sansinterligne">
    <w:name w:val="No Spacing"/>
    <w:aliases w:val="Form Text"/>
    <w:uiPriority w:val="3"/>
    <w:qFormat/>
    <w:rsid w:val="00113706"/>
    <w:pPr>
      <w:spacing w:after="0" w:line="240" w:lineRule="auto"/>
    </w:pPr>
    <w:rPr>
      <w:color w:val="595959" w:themeColor="text1" w:themeTint="A6"/>
    </w:rPr>
  </w:style>
  <w:style w:type="paragraph" w:customStyle="1" w:styleId="Organisation">
    <w:name w:val="Organisation"/>
    <w:basedOn w:val="Normal"/>
    <w:uiPriority w:val="5"/>
    <w:qFormat/>
    <w:rsid w:val="00113706"/>
    <w:pPr>
      <w:spacing w:after="60" w:line="240" w:lineRule="auto"/>
    </w:pPr>
    <w:rPr>
      <w:b/>
      <w:bCs/>
      <w:color w:val="000000" w:themeColor="text1"/>
      <w:sz w:val="36"/>
      <w:szCs w:val="36"/>
    </w:rPr>
  </w:style>
  <w:style w:type="paragraph" w:customStyle="1" w:styleId="Page">
    <w:name w:val="Page"/>
    <w:basedOn w:val="Normal"/>
    <w:next w:val="Normal"/>
    <w:uiPriority w:val="19"/>
    <w:unhideWhenUsed/>
    <w:rsid w:val="00113706"/>
    <w:pPr>
      <w:spacing w:after="0" w:line="240" w:lineRule="auto"/>
      <w:jc w:val="right"/>
    </w:pPr>
    <w:rPr>
      <w:noProof/>
      <w:color w:val="000000" w:themeColor="text1"/>
      <w:sz w:val="36"/>
      <w:szCs w:val="36"/>
    </w:rPr>
  </w:style>
  <w:style w:type="character" w:customStyle="1" w:styleId="Titre1Car">
    <w:name w:val="Titre 1 Car"/>
    <w:basedOn w:val="Policepardfaut"/>
    <w:link w:val="Titre1"/>
    <w:uiPriority w:val="2"/>
    <w:rsid w:val="005E5DC6"/>
    <w:rPr>
      <w:rFonts w:ascii="Montserrat" w:eastAsiaTheme="majorEastAsia" w:hAnsi="Montserrat" w:cstheme="majorBidi"/>
      <w:b/>
      <w:bCs/>
      <w:color w:val="C00000" w:themeColor="accent1"/>
      <w:sz w:val="28"/>
    </w:rPr>
  </w:style>
  <w:style w:type="character" w:styleId="Numrodepage">
    <w:name w:val="page number"/>
    <w:basedOn w:val="Policepardfaut"/>
    <w:uiPriority w:val="99"/>
    <w:unhideWhenUsed/>
    <w:rsid w:val="00113706"/>
    <w:rPr>
      <w:b w:val="0"/>
      <w:bCs w:val="0"/>
      <w:color w:val="000000" w:themeColor="text1"/>
      <w:sz w:val="44"/>
      <w:szCs w:val="44"/>
    </w:rPr>
  </w:style>
  <w:style w:type="paragraph" w:styleId="Titre">
    <w:name w:val="Title"/>
    <w:basedOn w:val="Normal"/>
    <w:next w:val="Normal"/>
    <w:link w:val="TitreCar"/>
    <w:uiPriority w:val="4"/>
    <w:qFormat/>
    <w:rsid w:val="00113706"/>
    <w:pPr>
      <w:spacing w:after="0" w:line="240" w:lineRule="auto"/>
    </w:pPr>
    <w:rPr>
      <w:b/>
      <w:bCs/>
      <w:color w:val="000000" w:themeColor="text1"/>
      <w:sz w:val="44"/>
      <w:szCs w:val="44"/>
    </w:rPr>
  </w:style>
  <w:style w:type="character" w:customStyle="1" w:styleId="TitreCar">
    <w:name w:val="Titre Car"/>
    <w:basedOn w:val="Policepardfaut"/>
    <w:link w:val="Titre"/>
    <w:uiPriority w:val="4"/>
    <w:rsid w:val="00113706"/>
    <w:rPr>
      <w:b/>
      <w:bCs/>
      <w:color w:val="000000" w:themeColor="text1"/>
      <w:sz w:val="44"/>
      <w:szCs w:val="44"/>
    </w:rPr>
  </w:style>
  <w:style w:type="table" w:styleId="Grilledutableau">
    <w:name w:val="Table Grid"/>
    <w:basedOn w:val="TableauNormal"/>
    <w:uiPriority w:val="59"/>
    <w:rsid w:val="0011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13706"/>
    <w:rPr>
      <w:color w:val="808080"/>
    </w:rPr>
  </w:style>
  <w:style w:type="paragraph" w:styleId="Textedebulles">
    <w:name w:val="Balloon Text"/>
    <w:basedOn w:val="Normal"/>
    <w:link w:val="TextedebullesCar"/>
    <w:uiPriority w:val="99"/>
    <w:semiHidden/>
    <w:unhideWhenUsed/>
    <w:rsid w:val="001137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3706"/>
    <w:rPr>
      <w:rFonts w:ascii="Tahoma" w:hAnsi="Tahoma" w:cs="Tahoma"/>
      <w:sz w:val="16"/>
      <w:szCs w:val="16"/>
    </w:rPr>
  </w:style>
  <w:style w:type="character" w:styleId="lev">
    <w:name w:val="Strong"/>
    <w:basedOn w:val="Policepardfaut"/>
    <w:uiPriority w:val="22"/>
    <w:unhideWhenUsed/>
    <w:qFormat/>
    <w:rsid w:val="00113706"/>
    <w:rPr>
      <w:b/>
      <w:bCs/>
      <w:color w:val="000000" w:themeColor="text1"/>
    </w:rPr>
  </w:style>
  <w:style w:type="paragraph" w:styleId="Corpsdetexte">
    <w:name w:val="Body Text"/>
    <w:aliases w:val="Normal (corps)"/>
    <w:basedOn w:val="Normal"/>
    <w:link w:val="CorpsdetexteCar"/>
    <w:uiPriority w:val="1"/>
    <w:unhideWhenUsed/>
    <w:qFormat/>
    <w:rsid w:val="00712CAA"/>
    <w:pPr>
      <w:spacing w:after="0" w:line="240" w:lineRule="auto"/>
      <w:jc w:val="both"/>
    </w:pPr>
    <w:rPr>
      <w:rFonts w:ascii="Calibri Light" w:hAnsi="Calibri Light"/>
      <w:color w:val="auto"/>
      <w:sz w:val="22"/>
    </w:rPr>
  </w:style>
  <w:style w:type="character" w:customStyle="1" w:styleId="CorpsdetexteCar">
    <w:name w:val="Corps de texte Car"/>
    <w:aliases w:val="Normal (corps) Car"/>
    <w:basedOn w:val="Policepardfaut"/>
    <w:link w:val="Corpsdetexte"/>
    <w:uiPriority w:val="1"/>
    <w:rsid w:val="00712CAA"/>
    <w:rPr>
      <w:rFonts w:ascii="Calibri Light" w:hAnsi="Calibri Light"/>
      <w:color w:val="auto"/>
      <w:sz w:val="22"/>
    </w:rPr>
  </w:style>
  <w:style w:type="paragraph" w:styleId="En-tte">
    <w:name w:val="header"/>
    <w:basedOn w:val="Normal"/>
    <w:link w:val="En-tteCar"/>
    <w:uiPriority w:val="99"/>
    <w:unhideWhenUsed/>
    <w:qFormat/>
    <w:rsid w:val="00113706"/>
    <w:pPr>
      <w:tabs>
        <w:tab w:val="center" w:pos="4680"/>
        <w:tab w:val="right" w:pos="9360"/>
      </w:tabs>
      <w:spacing w:after="0" w:line="240" w:lineRule="auto"/>
    </w:pPr>
  </w:style>
  <w:style w:type="character" w:customStyle="1" w:styleId="En-tteCar">
    <w:name w:val="En-tête Car"/>
    <w:basedOn w:val="Policepardfaut"/>
    <w:link w:val="En-tte"/>
    <w:uiPriority w:val="99"/>
    <w:rsid w:val="00113706"/>
  </w:style>
  <w:style w:type="paragraph" w:customStyle="1" w:styleId="Paragraphestandard">
    <w:name w:val="[Paragraphe standard]"/>
    <w:basedOn w:val="Normal"/>
    <w:uiPriority w:val="99"/>
    <w:rsid w:val="00EF2CFA"/>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Lienhypertexte">
    <w:name w:val="Hyperlink"/>
    <w:basedOn w:val="Policepardfaut"/>
    <w:rsid w:val="005310D4"/>
    <w:rPr>
      <w:color w:val="5F5F5F" w:themeColor="hyperlink"/>
      <w:u w:val="single"/>
    </w:rPr>
  </w:style>
  <w:style w:type="paragraph" w:styleId="Paragraphedeliste">
    <w:name w:val="List Paragraph"/>
    <w:basedOn w:val="Normal"/>
    <w:uiPriority w:val="34"/>
    <w:qFormat/>
    <w:rsid w:val="00780496"/>
    <w:pPr>
      <w:spacing w:after="0" w:line="240" w:lineRule="auto"/>
      <w:ind w:left="720"/>
    </w:pPr>
    <w:rPr>
      <w:rFonts w:eastAsiaTheme="minorHAnsi"/>
      <w:color w:val="auto"/>
      <w:sz w:val="22"/>
      <w:szCs w:val="22"/>
      <w:lang w:eastAsia="en-US"/>
    </w:rPr>
  </w:style>
  <w:style w:type="paragraph" w:customStyle="1" w:styleId="Default">
    <w:name w:val="Default"/>
    <w:rsid w:val="00640B40"/>
    <w:pPr>
      <w:autoSpaceDE w:val="0"/>
      <w:autoSpaceDN w:val="0"/>
      <w:adjustRightInd w:val="0"/>
      <w:spacing w:after="0" w:line="240" w:lineRule="auto"/>
    </w:pPr>
    <w:rPr>
      <w:rFonts w:ascii="Times New Roman" w:eastAsia="Calibri" w:hAnsi="Times New Roman" w:cs="Times New Roman"/>
      <w:color w:val="000000"/>
      <w:lang w:eastAsia="en-US"/>
    </w:rPr>
  </w:style>
  <w:style w:type="paragraph" w:customStyle="1" w:styleId="FooterText">
    <w:name w:val="FooterText"/>
    <w:basedOn w:val="Normal"/>
    <w:rsid w:val="00640B40"/>
    <w:pPr>
      <w:spacing w:after="0" w:line="150" w:lineRule="atLeast"/>
    </w:pPr>
    <w:rPr>
      <w:rFonts w:ascii="Arial" w:eastAsia="Times New Roman" w:hAnsi="Arial" w:cs="Times New Roman"/>
      <w:noProof/>
      <w:color w:val="auto"/>
      <w:sz w:val="13"/>
      <w:szCs w:val="20"/>
      <w:lang w:val="en-GB" w:eastAsia="en-US"/>
    </w:rPr>
  </w:style>
  <w:style w:type="table" w:styleId="Trameclaire-Accent5">
    <w:name w:val="Light Shading Accent 5"/>
    <w:basedOn w:val="TableauNormal"/>
    <w:rsid w:val="00640B4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C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000000"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C00000"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C00000"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Notedebasdepage">
    <w:name w:val="footnote text"/>
    <w:basedOn w:val="Normal"/>
    <w:link w:val="NotedebasdepageCar"/>
    <w:uiPriority w:val="99"/>
    <w:rsid w:val="00E659DC"/>
    <w:pPr>
      <w:spacing w:after="0" w:line="240" w:lineRule="auto"/>
    </w:pPr>
    <w:rPr>
      <w:rFonts w:ascii="Times New Roman" w:eastAsia="Times New Roman" w:hAnsi="Times New Roman" w:cs="Times New Roman"/>
      <w:color w:val="auto"/>
      <w:sz w:val="20"/>
      <w:szCs w:val="20"/>
    </w:rPr>
  </w:style>
  <w:style w:type="character" w:customStyle="1" w:styleId="NotedebasdepageCar">
    <w:name w:val="Note de bas de page Car"/>
    <w:basedOn w:val="Policepardfaut"/>
    <w:link w:val="Notedebasdepage"/>
    <w:uiPriority w:val="99"/>
    <w:rsid w:val="00E659DC"/>
    <w:rPr>
      <w:rFonts w:ascii="Times New Roman" w:eastAsia="Times New Roman" w:hAnsi="Times New Roman" w:cs="Times New Roman"/>
      <w:color w:val="auto"/>
      <w:sz w:val="20"/>
      <w:szCs w:val="20"/>
    </w:rPr>
  </w:style>
  <w:style w:type="table" w:styleId="Tableausimple2">
    <w:name w:val="Plain Table 2"/>
    <w:basedOn w:val="TableauNormal"/>
    <w:uiPriority w:val="42"/>
    <w:rsid w:val="00E659DC"/>
    <w:pPr>
      <w:spacing w:after="0" w:line="240" w:lineRule="auto"/>
    </w:pPr>
    <w:rPr>
      <w:color w:val="au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C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000000"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C00000"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C00000"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styleId="Mentionnonrsolue">
    <w:name w:val="Unresolved Mention"/>
    <w:basedOn w:val="Policepardfaut"/>
    <w:uiPriority w:val="99"/>
    <w:semiHidden/>
    <w:unhideWhenUsed/>
    <w:rsid w:val="00B907AC"/>
    <w:rPr>
      <w:color w:val="605E5C"/>
      <w:shd w:val="clear" w:color="auto" w:fill="E1DFDD"/>
    </w:rPr>
  </w:style>
  <w:style w:type="character" w:styleId="Marquedecommentaire">
    <w:name w:val="annotation reference"/>
    <w:basedOn w:val="Policepardfaut"/>
    <w:unhideWhenUsed/>
    <w:rsid w:val="00A757B0"/>
    <w:rPr>
      <w:sz w:val="16"/>
      <w:szCs w:val="16"/>
    </w:rPr>
  </w:style>
  <w:style w:type="paragraph" w:styleId="Commentaire">
    <w:name w:val="annotation text"/>
    <w:basedOn w:val="Normal"/>
    <w:link w:val="CommentaireCar"/>
    <w:unhideWhenUsed/>
    <w:rsid w:val="00A757B0"/>
    <w:pPr>
      <w:spacing w:line="240" w:lineRule="auto"/>
    </w:pPr>
    <w:rPr>
      <w:sz w:val="20"/>
      <w:szCs w:val="20"/>
    </w:rPr>
  </w:style>
  <w:style w:type="character" w:customStyle="1" w:styleId="CommentaireCar">
    <w:name w:val="Commentaire Car"/>
    <w:basedOn w:val="Policepardfaut"/>
    <w:link w:val="Commentaire"/>
    <w:rsid w:val="00A757B0"/>
    <w:rPr>
      <w:sz w:val="20"/>
      <w:szCs w:val="20"/>
    </w:rPr>
  </w:style>
  <w:style w:type="paragraph" w:styleId="Objetducommentaire">
    <w:name w:val="annotation subject"/>
    <w:basedOn w:val="Commentaire"/>
    <w:next w:val="Commentaire"/>
    <w:link w:val="ObjetducommentaireCar"/>
    <w:semiHidden/>
    <w:unhideWhenUsed/>
    <w:rsid w:val="00A757B0"/>
    <w:rPr>
      <w:b/>
      <w:bCs/>
    </w:rPr>
  </w:style>
  <w:style w:type="character" w:customStyle="1" w:styleId="ObjetducommentaireCar">
    <w:name w:val="Objet du commentaire Car"/>
    <w:basedOn w:val="CommentaireCar"/>
    <w:link w:val="Objetducommentaire"/>
    <w:semiHidden/>
    <w:rsid w:val="00A757B0"/>
    <w:rPr>
      <w:b/>
      <w:bCs/>
      <w:sz w:val="20"/>
      <w:szCs w:val="20"/>
    </w:rPr>
  </w:style>
  <w:style w:type="character" w:styleId="Appelnotedebasdep">
    <w:name w:val="footnote reference"/>
    <w:basedOn w:val="Policepardfaut"/>
    <w:uiPriority w:val="99"/>
    <w:semiHidden/>
    <w:rsid w:val="008340C6"/>
    <w:rPr>
      <w:rFonts w:cs="Times New Roman"/>
      <w:vertAlign w:val="superscript"/>
    </w:rPr>
  </w:style>
  <w:style w:type="paragraph" w:styleId="Rvision">
    <w:name w:val="Revision"/>
    <w:hidden/>
    <w:semiHidden/>
    <w:rsid w:val="008340C6"/>
    <w:pPr>
      <w:spacing w:after="0" w:line="240" w:lineRule="auto"/>
    </w:pPr>
  </w:style>
  <w:style w:type="paragraph" w:customStyle="1" w:styleId="TITRE0">
    <w:name w:val="TITRE"/>
    <w:basedOn w:val="Normal"/>
    <w:link w:val="TITRECar0"/>
    <w:uiPriority w:val="6"/>
    <w:qFormat/>
    <w:rsid w:val="005E5DC6"/>
    <w:pPr>
      <w:tabs>
        <w:tab w:val="left" w:pos="252"/>
        <w:tab w:val="left" w:pos="8064"/>
      </w:tabs>
      <w:spacing w:after="0" w:line="276" w:lineRule="auto"/>
      <w:ind w:right="74"/>
      <w:jc w:val="both"/>
    </w:pPr>
    <w:rPr>
      <w:rFonts w:ascii="Montserrat Medium" w:hAnsi="Montserrat Medium" w:cs="Calibri Light"/>
      <w:b/>
      <w:bCs/>
      <w:color w:val="2F5597" w:themeColor="accent2"/>
      <w:sz w:val="30"/>
      <w:szCs w:val="30"/>
    </w:rPr>
  </w:style>
  <w:style w:type="character" w:customStyle="1" w:styleId="TITRECar0">
    <w:name w:val="TITRE Car"/>
    <w:basedOn w:val="Policepardfaut"/>
    <w:link w:val="TITRE0"/>
    <w:uiPriority w:val="6"/>
    <w:rsid w:val="005E5DC6"/>
    <w:rPr>
      <w:rFonts w:ascii="Montserrat Medium" w:hAnsi="Montserrat Medium" w:cs="Calibri Light"/>
      <w:b/>
      <w:bCs/>
      <w:color w:val="2F5597" w:themeColor="accent2"/>
      <w:sz w:val="30"/>
      <w:szCs w:val="30"/>
    </w:rPr>
  </w:style>
  <w:style w:type="paragraph" w:styleId="Lgende">
    <w:name w:val="caption"/>
    <w:basedOn w:val="Normal"/>
    <w:next w:val="Normal"/>
    <w:unhideWhenUsed/>
    <w:rsid w:val="00A40108"/>
    <w:pPr>
      <w:spacing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66982">
      <w:bodyDiv w:val="1"/>
      <w:marLeft w:val="0"/>
      <w:marRight w:val="0"/>
      <w:marTop w:val="0"/>
      <w:marBottom w:val="0"/>
      <w:divBdr>
        <w:top w:val="none" w:sz="0" w:space="0" w:color="auto"/>
        <w:left w:val="none" w:sz="0" w:space="0" w:color="auto"/>
        <w:bottom w:val="none" w:sz="0" w:space="0" w:color="auto"/>
        <w:right w:val="none" w:sz="0" w:space="0" w:color="auto"/>
      </w:divBdr>
    </w:div>
    <w:div w:id="238102293">
      <w:bodyDiv w:val="1"/>
      <w:marLeft w:val="0"/>
      <w:marRight w:val="0"/>
      <w:marTop w:val="0"/>
      <w:marBottom w:val="0"/>
      <w:divBdr>
        <w:top w:val="none" w:sz="0" w:space="0" w:color="auto"/>
        <w:left w:val="none" w:sz="0" w:space="0" w:color="auto"/>
        <w:bottom w:val="none" w:sz="0" w:space="0" w:color="auto"/>
        <w:right w:val="none" w:sz="0" w:space="0" w:color="auto"/>
      </w:divBdr>
    </w:div>
    <w:div w:id="318115392">
      <w:bodyDiv w:val="1"/>
      <w:marLeft w:val="0"/>
      <w:marRight w:val="0"/>
      <w:marTop w:val="0"/>
      <w:marBottom w:val="0"/>
      <w:divBdr>
        <w:top w:val="none" w:sz="0" w:space="0" w:color="auto"/>
        <w:left w:val="none" w:sz="0" w:space="0" w:color="auto"/>
        <w:bottom w:val="none" w:sz="0" w:space="0" w:color="auto"/>
        <w:right w:val="none" w:sz="0" w:space="0" w:color="auto"/>
      </w:divBdr>
    </w:div>
    <w:div w:id="661273806">
      <w:bodyDiv w:val="1"/>
      <w:marLeft w:val="0"/>
      <w:marRight w:val="0"/>
      <w:marTop w:val="0"/>
      <w:marBottom w:val="0"/>
      <w:divBdr>
        <w:top w:val="none" w:sz="0" w:space="0" w:color="auto"/>
        <w:left w:val="none" w:sz="0" w:space="0" w:color="auto"/>
        <w:bottom w:val="none" w:sz="0" w:space="0" w:color="auto"/>
        <w:right w:val="none" w:sz="0" w:space="0" w:color="auto"/>
      </w:divBdr>
    </w:div>
    <w:div w:id="979921774">
      <w:bodyDiv w:val="1"/>
      <w:marLeft w:val="0"/>
      <w:marRight w:val="0"/>
      <w:marTop w:val="0"/>
      <w:marBottom w:val="0"/>
      <w:divBdr>
        <w:top w:val="none" w:sz="0" w:space="0" w:color="auto"/>
        <w:left w:val="none" w:sz="0" w:space="0" w:color="auto"/>
        <w:bottom w:val="none" w:sz="0" w:space="0" w:color="auto"/>
        <w:right w:val="none" w:sz="0" w:space="0" w:color="auto"/>
      </w:divBdr>
    </w:div>
    <w:div w:id="1090585832">
      <w:bodyDiv w:val="1"/>
      <w:marLeft w:val="0"/>
      <w:marRight w:val="0"/>
      <w:marTop w:val="0"/>
      <w:marBottom w:val="0"/>
      <w:divBdr>
        <w:top w:val="none" w:sz="0" w:space="0" w:color="auto"/>
        <w:left w:val="none" w:sz="0" w:space="0" w:color="auto"/>
        <w:bottom w:val="none" w:sz="0" w:space="0" w:color="auto"/>
        <w:right w:val="none" w:sz="0" w:space="0" w:color="auto"/>
      </w:divBdr>
    </w:div>
    <w:div w:id="1093166635">
      <w:bodyDiv w:val="1"/>
      <w:marLeft w:val="0"/>
      <w:marRight w:val="0"/>
      <w:marTop w:val="0"/>
      <w:marBottom w:val="0"/>
      <w:divBdr>
        <w:top w:val="none" w:sz="0" w:space="0" w:color="auto"/>
        <w:left w:val="none" w:sz="0" w:space="0" w:color="auto"/>
        <w:bottom w:val="none" w:sz="0" w:space="0" w:color="auto"/>
        <w:right w:val="none" w:sz="0" w:space="0" w:color="auto"/>
      </w:divBdr>
    </w:div>
    <w:div w:id="1244954383">
      <w:bodyDiv w:val="1"/>
      <w:marLeft w:val="0"/>
      <w:marRight w:val="0"/>
      <w:marTop w:val="0"/>
      <w:marBottom w:val="0"/>
      <w:divBdr>
        <w:top w:val="none" w:sz="0" w:space="0" w:color="auto"/>
        <w:left w:val="none" w:sz="0" w:space="0" w:color="auto"/>
        <w:bottom w:val="none" w:sz="0" w:space="0" w:color="auto"/>
        <w:right w:val="none" w:sz="0" w:space="0" w:color="auto"/>
      </w:divBdr>
    </w:div>
    <w:div w:id="1411538149">
      <w:bodyDiv w:val="1"/>
      <w:marLeft w:val="0"/>
      <w:marRight w:val="0"/>
      <w:marTop w:val="0"/>
      <w:marBottom w:val="0"/>
      <w:divBdr>
        <w:top w:val="none" w:sz="0" w:space="0" w:color="auto"/>
        <w:left w:val="none" w:sz="0" w:space="0" w:color="auto"/>
        <w:bottom w:val="none" w:sz="0" w:space="0" w:color="auto"/>
        <w:right w:val="none" w:sz="0" w:space="0" w:color="auto"/>
      </w:divBdr>
    </w:div>
    <w:div w:id="1521122665">
      <w:bodyDiv w:val="1"/>
      <w:marLeft w:val="0"/>
      <w:marRight w:val="0"/>
      <w:marTop w:val="0"/>
      <w:marBottom w:val="0"/>
      <w:divBdr>
        <w:top w:val="none" w:sz="0" w:space="0" w:color="auto"/>
        <w:left w:val="none" w:sz="0" w:space="0" w:color="auto"/>
        <w:bottom w:val="none" w:sz="0" w:space="0" w:color="auto"/>
        <w:right w:val="none" w:sz="0" w:space="0" w:color="auto"/>
      </w:divBdr>
    </w:div>
    <w:div w:id="1580866943">
      <w:bodyDiv w:val="1"/>
      <w:marLeft w:val="0"/>
      <w:marRight w:val="0"/>
      <w:marTop w:val="0"/>
      <w:marBottom w:val="0"/>
      <w:divBdr>
        <w:top w:val="none" w:sz="0" w:space="0" w:color="auto"/>
        <w:left w:val="none" w:sz="0" w:space="0" w:color="auto"/>
        <w:bottom w:val="none" w:sz="0" w:space="0" w:color="auto"/>
        <w:right w:val="none" w:sz="0" w:space="0" w:color="auto"/>
      </w:divBdr>
    </w:div>
    <w:div w:id="1692144515">
      <w:bodyDiv w:val="1"/>
      <w:marLeft w:val="0"/>
      <w:marRight w:val="0"/>
      <w:marTop w:val="0"/>
      <w:marBottom w:val="0"/>
      <w:divBdr>
        <w:top w:val="none" w:sz="0" w:space="0" w:color="auto"/>
        <w:left w:val="none" w:sz="0" w:space="0" w:color="auto"/>
        <w:bottom w:val="none" w:sz="0" w:space="0" w:color="auto"/>
        <w:right w:val="none" w:sz="0" w:space="0" w:color="auto"/>
      </w:divBdr>
    </w:div>
    <w:div w:id="1887257231">
      <w:bodyDiv w:val="1"/>
      <w:marLeft w:val="0"/>
      <w:marRight w:val="0"/>
      <w:marTop w:val="0"/>
      <w:marBottom w:val="0"/>
      <w:divBdr>
        <w:top w:val="none" w:sz="0" w:space="0" w:color="auto"/>
        <w:left w:val="none" w:sz="0" w:space="0" w:color="auto"/>
        <w:bottom w:val="none" w:sz="0" w:space="0" w:color="auto"/>
        <w:right w:val="none" w:sz="0" w:space="0" w:color="auto"/>
      </w:divBdr>
    </w:div>
    <w:div w:id="1915125572">
      <w:bodyDiv w:val="1"/>
      <w:marLeft w:val="0"/>
      <w:marRight w:val="0"/>
      <w:marTop w:val="0"/>
      <w:marBottom w:val="0"/>
      <w:divBdr>
        <w:top w:val="none" w:sz="0" w:space="0" w:color="auto"/>
        <w:left w:val="none" w:sz="0" w:space="0" w:color="auto"/>
        <w:bottom w:val="none" w:sz="0" w:space="0" w:color="auto"/>
        <w:right w:val="none" w:sz="0" w:space="0" w:color="auto"/>
      </w:divBdr>
    </w:div>
    <w:div w:id="1947032007">
      <w:bodyDiv w:val="1"/>
      <w:marLeft w:val="0"/>
      <w:marRight w:val="0"/>
      <w:marTop w:val="0"/>
      <w:marBottom w:val="0"/>
      <w:divBdr>
        <w:top w:val="none" w:sz="0" w:space="0" w:color="auto"/>
        <w:left w:val="none" w:sz="0" w:space="0" w:color="auto"/>
        <w:bottom w:val="none" w:sz="0" w:space="0" w:color="auto"/>
        <w:right w:val="none" w:sz="0" w:space="0" w:color="auto"/>
      </w:divBdr>
    </w:div>
    <w:div w:id="1947493367">
      <w:bodyDiv w:val="1"/>
      <w:marLeft w:val="0"/>
      <w:marRight w:val="0"/>
      <w:marTop w:val="0"/>
      <w:marBottom w:val="0"/>
      <w:divBdr>
        <w:top w:val="none" w:sz="0" w:space="0" w:color="auto"/>
        <w:left w:val="none" w:sz="0" w:space="0" w:color="auto"/>
        <w:bottom w:val="none" w:sz="0" w:space="0" w:color="auto"/>
        <w:right w:val="none" w:sz="0" w:space="0" w:color="auto"/>
      </w:divBdr>
    </w:div>
    <w:div w:id="2087650031">
      <w:bodyDiv w:val="1"/>
      <w:marLeft w:val="0"/>
      <w:marRight w:val="0"/>
      <w:marTop w:val="0"/>
      <w:marBottom w:val="0"/>
      <w:divBdr>
        <w:top w:val="none" w:sz="0" w:space="0" w:color="auto"/>
        <w:left w:val="none" w:sz="0" w:space="0" w:color="auto"/>
        <w:bottom w:val="none" w:sz="0" w:space="0" w:color="auto"/>
        <w:right w:val="none" w:sz="0" w:space="0" w:color="auto"/>
      </w:divBdr>
    </w:div>
    <w:div w:id="21272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ias.f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sb-conse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b-conse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mf-france.org/fr/le-mediateur-de-lamf/votre-dossier-de-mediation/vous-voulez-deposer-une-demande-de-med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mer\Documents\WAC\Business%20Fax_15_WAC.dotx" TargetMode="External"/></Relationships>
</file>

<file path=word/theme/theme1.xml><?xml version="1.0" encoding="utf-8"?>
<a:theme xmlns:a="http://schemas.openxmlformats.org/drawingml/2006/main" name="Thème Office">
  <a:themeElements>
    <a:clrScheme name="ASB Conseil">
      <a:dk1>
        <a:sysClr val="windowText" lastClr="000000"/>
      </a:dk1>
      <a:lt1>
        <a:sysClr val="window" lastClr="FFFFFF"/>
      </a:lt1>
      <a:dk2>
        <a:srgbClr val="000000"/>
      </a:dk2>
      <a:lt2>
        <a:srgbClr val="F8F8F8"/>
      </a:lt2>
      <a:accent1>
        <a:srgbClr val="C00000"/>
      </a:accent1>
      <a:accent2>
        <a:srgbClr val="2F5597"/>
      </a:accent2>
      <a:accent3>
        <a:srgbClr val="394759"/>
      </a:accent3>
      <a:accent4>
        <a:srgbClr val="808080"/>
      </a:accent4>
      <a:accent5>
        <a:srgbClr val="5F5F5F"/>
      </a:accent5>
      <a:accent6>
        <a:srgbClr val="009999"/>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6AA419-EEB9-2F47-A8A1-D13C80B4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Fax_15_WAC</Template>
  <TotalTime>279</TotalTime>
  <Pages>4</Pages>
  <Words>887</Words>
  <Characters>4882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Cermak</dc:creator>
  <cp:lastModifiedBy>ASB Conseil</cp:lastModifiedBy>
  <cp:revision>6</cp:revision>
  <cp:lastPrinted>2019-10-14T12:52:00Z</cp:lastPrinted>
  <dcterms:created xsi:type="dcterms:W3CDTF">2024-03-10T08:57:00Z</dcterms:created>
  <dcterms:modified xsi:type="dcterms:W3CDTF">2024-12-10T10:11:00Z</dcterms:modified>
</cp:coreProperties>
</file>